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7" w:rsidRDefault="00303F57" w:rsidP="00FC71BB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鲁西南医院</w:t>
      </w:r>
      <w:r>
        <w:rPr>
          <w:rFonts w:hint="eastAsia"/>
          <w:b/>
          <w:sz w:val="24"/>
        </w:rPr>
        <w:t>202</w:t>
      </w:r>
      <w:r w:rsidR="00BA2788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年度招聘</w:t>
      </w:r>
    </w:p>
    <w:p w:rsidR="00213BAA" w:rsidRPr="00213BAA" w:rsidRDefault="00213BAA" w:rsidP="000214FF">
      <w:pPr>
        <w:spacing w:line="360" w:lineRule="auto"/>
        <w:ind w:firstLineChars="200" w:firstLine="442"/>
        <w:rPr>
          <w:b/>
          <w:sz w:val="22"/>
        </w:rPr>
      </w:pPr>
      <w:r w:rsidRPr="00213BAA">
        <w:rPr>
          <w:rFonts w:hint="eastAsia"/>
          <w:b/>
          <w:sz w:val="22"/>
        </w:rPr>
        <w:t>一、鲁西南医院简介</w:t>
      </w:r>
    </w:p>
    <w:p w:rsidR="00213BAA" w:rsidRPr="00213BAA" w:rsidRDefault="008349FB" w:rsidP="008349FB">
      <w:pPr>
        <w:spacing w:line="360" w:lineRule="auto"/>
        <w:ind w:firstLineChars="200" w:firstLine="420"/>
        <w:rPr>
          <w:b/>
          <w:sz w:val="22"/>
        </w:rPr>
      </w:pPr>
      <w:r>
        <w:rPr>
          <w:rFonts w:ascii="Arial" w:hAnsi="Arial" w:cs="Arial"/>
          <w:color w:val="333333"/>
          <w:shd w:val="clear" w:color="auto" w:fill="FFFFFF"/>
        </w:rPr>
        <w:t>鲁西南医院是山东省重点建设项目，是经上级卫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健部门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批准的集医疗、教学、科研、保健为一体的三级综合性医院。坐落在山东阳谷伏城，占地</w:t>
      </w:r>
      <w:r>
        <w:rPr>
          <w:rFonts w:ascii="Arial" w:hAnsi="Arial" w:cs="Arial"/>
          <w:color w:val="333333"/>
          <w:shd w:val="clear" w:color="auto" w:fill="FFFFFF"/>
        </w:rPr>
        <w:t>248</w:t>
      </w:r>
      <w:r>
        <w:rPr>
          <w:rFonts w:ascii="Arial" w:hAnsi="Arial" w:cs="Arial"/>
          <w:color w:val="333333"/>
          <w:shd w:val="clear" w:color="auto" w:fill="FFFFFF"/>
        </w:rPr>
        <w:t>亩。建筑总面积</w:t>
      </w:r>
      <w:r>
        <w:rPr>
          <w:rFonts w:ascii="Arial" w:hAnsi="Arial" w:cs="Arial"/>
          <w:color w:val="333333"/>
          <w:shd w:val="clear" w:color="auto" w:fill="FFFFFF"/>
        </w:rPr>
        <w:t>20</w:t>
      </w:r>
      <w:r>
        <w:rPr>
          <w:rFonts w:ascii="Arial" w:hAnsi="Arial" w:cs="Arial"/>
          <w:color w:val="333333"/>
          <w:shd w:val="clear" w:color="auto" w:fill="FFFFFF"/>
        </w:rPr>
        <w:t>万㎡，设计床位</w:t>
      </w:r>
      <w:r>
        <w:rPr>
          <w:rFonts w:ascii="Arial" w:hAnsi="Arial" w:cs="Arial"/>
          <w:color w:val="333333"/>
          <w:shd w:val="clear" w:color="auto" w:fill="FFFFFF"/>
        </w:rPr>
        <w:t>2000</w:t>
      </w:r>
      <w:r>
        <w:rPr>
          <w:rFonts w:ascii="Arial" w:hAnsi="Arial" w:cs="Arial"/>
          <w:color w:val="333333"/>
          <w:shd w:val="clear" w:color="auto" w:fill="FFFFFF"/>
        </w:rPr>
        <w:t>张；实行一体设计、分期建设，已完成一期建筑面积</w:t>
      </w:r>
      <w:r>
        <w:rPr>
          <w:rFonts w:ascii="Arial" w:hAnsi="Arial" w:cs="Arial"/>
          <w:color w:val="333333"/>
          <w:shd w:val="clear" w:color="auto" w:fill="FFFFFF"/>
        </w:rPr>
        <w:t>11.8</w:t>
      </w:r>
      <w:r>
        <w:rPr>
          <w:rFonts w:ascii="Arial" w:hAnsi="Arial" w:cs="Arial"/>
          <w:color w:val="333333"/>
          <w:shd w:val="clear" w:color="auto" w:fill="FFFFFF"/>
        </w:rPr>
        <w:t>万㎡，设有</w:t>
      </w:r>
      <w:r>
        <w:rPr>
          <w:rFonts w:ascii="Arial" w:hAnsi="Arial" w:cs="Arial"/>
          <w:color w:val="333333"/>
          <w:shd w:val="clear" w:color="auto" w:fill="FFFFFF"/>
        </w:rPr>
        <w:t>38</w:t>
      </w:r>
      <w:r>
        <w:rPr>
          <w:rFonts w:ascii="Arial" w:hAnsi="Arial" w:cs="Arial"/>
          <w:color w:val="333333"/>
          <w:shd w:val="clear" w:color="auto" w:fill="FFFFFF"/>
        </w:rPr>
        <w:t>个临床医技科室，展开床位</w:t>
      </w:r>
      <w:r>
        <w:rPr>
          <w:rFonts w:ascii="Arial" w:hAnsi="Arial" w:cs="Arial"/>
          <w:color w:val="333333"/>
          <w:shd w:val="clear" w:color="auto" w:fill="FFFFFF"/>
        </w:rPr>
        <w:t>580</w:t>
      </w:r>
      <w:r>
        <w:rPr>
          <w:rFonts w:ascii="Arial" w:hAnsi="Arial" w:cs="Arial"/>
          <w:color w:val="333333"/>
          <w:shd w:val="clear" w:color="auto" w:fill="FFFFFF"/>
        </w:rPr>
        <w:t>张。</w:t>
      </w:r>
      <w:r>
        <w:rPr>
          <w:rFonts w:ascii="Arial" w:hAnsi="Arial" w:cs="Arial" w:hint="eastAsia"/>
          <w:color w:val="333333"/>
          <w:shd w:val="clear" w:color="auto" w:fill="FFFFFF"/>
        </w:rPr>
        <w:br/>
        <w:t xml:space="preserve">    </w:t>
      </w:r>
      <w:r w:rsidR="00213BAA" w:rsidRPr="00213BAA">
        <w:rPr>
          <w:rFonts w:hint="eastAsia"/>
          <w:b/>
          <w:sz w:val="22"/>
        </w:rPr>
        <w:t>二、医院学科专业优势</w:t>
      </w:r>
    </w:p>
    <w:p w:rsidR="00213BAA" w:rsidRPr="000214FF" w:rsidRDefault="00213BAA" w:rsidP="000214FF">
      <w:pPr>
        <w:spacing w:line="360" w:lineRule="auto"/>
        <w:ind w:firstLineChars="200" w:firstLine="440"/>
        <w:rPr>
          <w:sz w:val="22"/>
        </w:rPr>
      </w:pPr>
      <w:r w:rsidRPr="000214FF">
        <w:rPr>
          <w:rFonts w:hint="eastAsia"/>
          <w:sz w:val="22"/>
        </w:rPr>
        <w:t>医院学科设置全、起点高，重点突出肿瘤、心血管、脑血管、妇儿、健康管理五大中心，</w:t>
      </w:r>
      <w:r w:rsidR="008349FB">
        <w:rPr>
          <w:rFonts w:ascii="Arial" w:hAnsi="Arial" w:cs="Arial"/>
          <w:color w:val="333333"/>
          <w:shd w:val="clear" w:color="auto" w:fill="FFFFFF"/>
        </w:rPr>
        <w:t>坚持</w:t>
      </w:r>
      <w:r w:rsidR="008349FB">
        <w:rPr>
          <w:rFonts w:ascii="Arial" w:hAnsi="Arial" w:cs="Arial"/>
          <w:color w:val="333333"/>
          <w:shd w:val="clear" w:color="auto" w:fill="FFFFFF"/>
        </w:rPr>
        <w:t>“</w:t>
      </w:r>
      <w:r w:rsidR="008349FB">
        <w:rPr>
          <w:rFonts w:ascii="Arial" w:hAnsi="Arial" w:cs="Arial"/>
          <w:color w:val="333333"/>
          <w:shd w:val="clear" w:color="auto" w:fill="FFFFFF"/>
        </w:rPr>
        <w:t>技术大合作、学科大发展</w:t>
      </w:r>
      <w:r w:rsidR="008349FB">
        <w:rPr>
          <w:rFonts w:ascii="Arial" w:hAnsi="Arial" w:cs="Arial"/>
          <w:color w:val="333333"/>
          <w:shd w:val="clear" w:color="auto" w:fill="FFFFFF"/>
        </w:rPr>
        <w:t>”</w:t>
      </w:r>
      <w:r w:rsidR="008349FB">
        <w:rPr>
          <w:rFonts w:ascii="Arial" w:hAnsi="Arial" w:cs="Arial"/>
          <w:color w:val="333333"/>
          <w:shd w:val="clear" w:color="auto" w:fill="FFFFFF"/>
        </w:rPr>
        <w:t>的工作思路，与北京阜外医院合作建立</w:t>
      </w:r>
      <w:r w:rsidR="008349FB">
        <w:rPr>
          <w:rFonts w:ascii="Arial" w:hAnsi="Arial" w:cs="Arial"/>
          <w:color w:val="333333"/>
          <w:shd w:val="clear" w:color="auto" w:fill="FFFFFF"/>
        </w:rPr>
        <w:t>“</w:t>
      </w:r>
      <w:r w:rsidR="008349FB">
        <w:rPr>
          <w:rFonts w:ascii="Arial" w:hAnsi="Arial" w:cs="Arial"/>
          <w:color w:val="333333"/>
          <w:shd w:val="clear" w:color="auto" w:fill="FFFFFF"/>
        </w:rPr>
        <w:t>心血管病技术培训中心</w:t>
      </w:r>
      <w:r w:rsidR="008349FB">
        <w:rPr>
          <w:rFonts w:ascii="Arial" w:hAnsi="Arial" w:cs="Arial"/>
          <w:color w:val="333333"/>
          <w:shd w:val="clear" w:color="auto" w:fill="FFFFFF"/>
        </w:rPr>
        <w:t>”</w:t>
      </w:r>
      <w:r w:rsidR="008349FB">
        <w:rPr>
          <w:rFonts w:ascii="Arial" w:hAnsi="Arial" w:cs="Arial"/>
          <w:color w:val="333333"/>
          <w:shd w:val="clear" w:color="auto" w:fill="FFFFFF"/>
        </w:rPr>
        <w:t>，与山东省肿瘤医院合作建设</w:t>
      </w:r>
      <w:r w:rsidR="008349FB">
        <w:rPr>
          <w:rFonts w:ascii="Arial" w:hAnsi="Arial" w:cs="Arial"/>
          <w:color w:val="333333"/>
          <w:shd w:val="clear" w:color="auto" w:fill="FFFFFF"/>
        </w:rPr>
        <w:t>“</w:t>
      </w:r>
      <w:r w:rsidR="008349FB">
        <w:rPr>
          <w:rFonts w:ascii="Arial" w:hAnsi="Arial" w:cs="Arial"/>
          <w:color w:val="333333"/>
          <w:shd w:val="clear" w:color="auto" w:fill="FFFFFF"/>
        </w:rPr>
        <w:t>肿瘤规范化诊疗基地</w:t>
      </w:r>
      <w:r w:rsidR="008349FB">
        <w:rPr>
          <w:rFonts w:ascii="Arial" w:hAnsi="Arial" w:cs="Arial"/>
          <w:color w:val="333333"/>
          <w:shd w:val="clear" w:color="auto" w:fill="FFFFFF"/>
        </w:rPr>
        <w:t>”</w:t>
      </w:r>
      <w:r w:rsidR="008349FB">
        <w:rPr>
          <w:rFonts w:ascii="Arial" w:hAnsi="Arial" w:cs="Arial"/>
          <w:color w:val="333333"/>
          <w:shd w:val="clear" w:color="auto" w:fill="FFFFFF"/>
        </w:rPr>
        <w:t>，建立</w:t>
      </w:r>
      <w:r w:rsidR="008349FB">
        <w:rPr>
          <w:rFonts w:ascii="Arial" w:hAnsi="Arial" w:cs="Arial"/>
          <w:color w:val="333333"/>
          <w:shd w:val="clear" w:color="auto" w:fill="FFFFFF"/>
        </w:rPr>
        <w:t>“</w:t>
      </w:r>
      <w:r w:rsidR="008349FB">
        <w:rPr>
          <w:rFonts w:ascii="Arial" w:hAnsi="Arial" w:cs="Arial"/>
          <w:color w:val="333333"/>
          <w:shd w:val="clear" w:color="auto" w:fill="FFFFFF"/>
        </w:rPr>
        <w:t>国家重点研发计划</w:t>
      </w:r>
      <w:r w:rsidR="008349FB">
        <w:rPr>
          <w:rFonts w:ascii="Arial" w:hAnsi="Arial" w:cs="Arial"/>
          <w:color w:val="333333"/>
          <w:shd w:val="clear" w:color="auto" w:fill="FFFFFF"/>
        </w:rPr>
        <w:t>——</w:t>
      </w:r>
      <w:r w:rsidR="008349FB">
        <w:rPr>
          <w:rFonts w:ascii="Arial" w:hAnsi="Arial" w:cs="Arial"/>
          <w:color w:val="333333"/>
          <w:shd w:val="clear" w:color="auto" w:fill="FFFFFF"/>
        </w:rPr>
        <w:t>重大慢病防控研究基地</w:t>
      </w:r>
      <w:r w:rsidR="008349FB">
        <w:rPr>
          <w:rFonts w:ascii="Arial" w:hAnsi="Arial" w:cs="Arial"/>
          <w:color w:val="333333"/>
          <w:shd w:val="clear" w:color="auto" w:fill="FFFFFF"/>
        </w:rPr>
        <w:t>”</w:t>
      </w:r>
      <w:r w:rsidR="008349FB">
        <w:rPr>
          <w:rFonts w:ascii="Arial" w:hAnsi="Arial" w:cs="Arial"/>
          <w:color w:val="333333"/>
          <w:shd w:val="clear" w:color="auto" w:fill="FFFFFF"/>
        </w:rPr>
        <w:t>，成立特聘知名专家团队工作室，通过与国内大医院、大专家的深度融合发展，把名医大家汇聚到医院，实现优势互补、协作共赢、借力发展，让老百姓在家门口就能享受到名医名家的服务。</w:t>
      </w:r>
    </w:p>
    <w:p w:rsidR="00213BAA" w:rsidRPr="00213BAA" w:rsidRDefault="00213BAA" w:rsidP="000214FF">
      <w:pPr>
        <w:spacing w:line="360" w:lineRule="auto"/>
        <w:ind w:firstLineChars="200" w:firstLine="442"/>
        <w:rPr>
          <w:b/>
          <w:sz w:val="22"/>
        </w:rPr>
      </w:pPr>
      <w:r w:rsidRPr="00213BAA">
        <w:rPr>
          <w:rFonts w:hint="eastAsia"/>
          <w:b/>
          <w:sz w:val="22"/>
        </w:rPr>
        <w:t>三、医院医疗设备优势</w:t>
      </w:r>
    </w:p>
    <w:p w:rsidR="00213BAA" w:rsidRPr="00213BAA" w:rsidRDefault="008349FB" w:rsidP="008349FB">
      <w:pPr>
        <w:spacing w:line="360" w:lineRule="auto"/>
        <w:ind w:firstLineChars="200" w:firstLine="420"/>
        <w:rPr>
          <w:b/>
          <w:sz w:val="22"/>
        </w:rPr>
      </w:pPr>
      <w:r>
        <w:rPr>
          <w:rFonts w:ascii="Arial" w:hAnsi="Arial" w:cs="Arial"/>
          <w:color w:val="333333"/>
          <w:shd w:val="clear" w:color="auto" w:fill="FFFFFF"/>
        </w:rPr>
        <w:t>医院以先进的医疗设备为依托，为学科发展与精准诊疗提供强力支撑。引进美国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VitalBeam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直线加速器、超导核磁共振、高端血管造影</w:t>
      </w:r>
      <w:r>
        <w:rPr>
          <w:rFonts w:ascii="Arial" w:hAnsi="Arial" w:cs="Arial"/>
          <w:color w:val="333333"/>
          <w:shd w:val="clear" w:color="auto" w:fill="FFFFFF"/>
        </w:rPr>
        <w:t>CT</w:t>
      </w:r>
      <w:r>
        <w:rPr>
          <w:rFonts w:ascii="Arial" w:hAnsi="Arial" w:cs="Arial"/>
          <w:color w:val="333333"/>
          <w:shd w:val="clear" w:color="auto" w:fill="FFFFFF"/>
        </w:rPr>
        <w:t>、</w:t>
      </w:r>
      <w:r>
        <w:rPr>
          <w:rFonts w:ascii="Arial" w:hAnsi="Arial" w:cs="Arial"/>
          <w:color w:val="333333"/>
          <w:shd w:val="clear" w:color="auto" w:fill="FFFFFF"/>
        </w:rPr>
        <w:t>PET-CT</w:t>
      </w:r>
      <w:r>
        <w:rPr>
          <w:rFonts w:ascii="Arial" w:hAnsi="Arial" w:cs="Arial"/>
          <w:color w:val="333333"/>
          <w:shd w:val="clear" w:color="auto" w:fill="FFFFFF"/>
        </w:rPr>
        <w:t>、</w:t>
      </w:r>
      <w:r>
        <w:rPr>
          <w:rFonts w:ascii="Arial" w:hAnsi="Arial" w:cs="Arial"/>
          <w:color w:val="333333"/>
          <w:shd w:val="clear" w:color="auto" w:fill="FFFFFF"/>
        </w:rPr>
        <w:t>ECT</w:t>
      </w:r>
      <w:r>
        <w:rPr>
          <w:rFonts w:ascii="Arial" w:hAnsi="Arial" w:cs="Arial"/>
          <w:color w:val="333333"/>
          <w:shd w:val="clear" w:color="auto" w:fill="FFFFFF"/>
        </w:rPr>
        <w:t>、全自动生化免疫流水线等高精尖医疗设备</w:t>
      </w:r>
      <w:r>
        <w:rPr>
          <w:rFonts w:ascii="Arial" w:hAnsi="Arial" w:cs="Arial"/>
          <w:color w:val="333333"/>
          <w:shd w:val="clear" w:color="auto" w:fill="FFFFFF"/>
        </w:rPr>
        <w:t>2000</w:t>
      </w:r>
      <w:r>
        <w:rPr>
          <w:rFonts w:ascii="Arial" w:hAnsi="Arial" w:cs="Arial"/>
          <w:color w:val="333333"/>
          <w:shd w:val="clear" w:color="auto" w:fill="FFFFFF"/>
        </w:rPr>
        <w:t>余台件，总价值达</w:t>
      </w:r>
      <w:r>
        <w:rPr>
          <w:rFonts w:ascii="Arial" w:hAnsi="Arial" w:cs="Arial"/>
          <w:color w:val="333333"/>
          <w:shd w:val="clear" w:color="auto" w:fill="FFFFFF"/>
        </w:rPr>
        <w:t>3</w:t>
      </w:r>
      <w:r>
        <w:rPr>
          <w:rFonts w:ascii="Arial" w:hAnsi="Arial" w:cs="Arial"/>
          <w:color w:val="333333"/>
          <w:shd w:val="clear" w:color="auto" w:fill="FFFFFF"/>
        </w:rPr>
        <w:t>亿多元，配套完整，功能齐全；建有智能化信息平台，覆盖临床、医技、行政和后勤全全方位全流程全要素，开展远程诊疗和急救绿色通道服务，确保患者就医流程高效顺畅、高效、便捷、舒心，拥有良好就医体验。</w:t>
      </w:r>
      <w:r>
        <w:rPr>
          <w:rFonts w:ascii="Arial" w:hAnsi="Arial" w:cs="Arial" w:hint="eastAsia"/>
          <w:color w:val="333333"/>
          <w:shd w:val="clear" w:color="auto" w:fill="FFFFFF"/>
        </w:rPr>
        <w:br/>
        <w:t xml:space="preserve">     </w:t>
      </w:r>
      <w:r w:rsidR="00213BAA" w:rsidRPr="00213BAA">
        <w:rPr>
          <w:rFonts w:hint="eastAsia"/>
          <w:b/>
          <w:sz w:val="22"/>
        </w:rPr>
        <w:t>四、医院人才队伍优势</w:t>
      </w:r>
    </w:p>
    <w:p w:rsidR="001E4C0F" w:rsidRPr="009F3D97" w:rsidRDefault="00213BAA" w:rsidP="00D060C6">
      <w:pPr>
        <w:spacing w:line="360" w:lineRule="auto"/>
        <w:ind w:firstLineChars="200" w:firstLine="440"/>
        <w:rPr>
          <w:sz w:val="22"/>
        </w:rPr>
      </w:pPr>
      <w:r w:rsidRPr="000214FF">
        <w:rPr>
          <w:rFonts w:hint="eastAsia"/>
          <w:sz w:val="22"/>
        </w:rPr>
        <w:t>医院为满足各学科建设需要，汇集大批军地知名学科带头人及多位技术精湛、经验丰富、德才兼备的各专业技术骨干。现有医务人员</w:t>
      </w:r>
      <w:r w:rsidR="008349FB">
        <w:rPr>
          <w:rFonts w:hint="eastAsia"/>
          <w:sz w:val="22"/>
        </w:rPr>
        <w:t>760</w:t>
      </w:r>
      <w:r w:rsidR="008349FB">
        <w:rPr>
          <w:rFonts w:hint="eastAsia"/>
          <w:sz w:val="22"/>
        </w:rPr>
        <w:t>余</w:t>
      </w:r>
      <w:r w:rsidRPr="000214FF">
        <w:rPr>
          <w:rFonts w:hint="eastAsia"/>
          <w:sz w:val="22"/>
        </w:rPr>
        <w:t>人，其中：高级职称</w:t>
      </w:r>
      <w:r w:rsidRPr="000214FF">
        <w:rPr>
          <w:rFonts w:hint="eastAsia"/>
          <w:sz w:val="22"/>
        </w:rPr>
        <w:t>110</w:t>
      </w:r>
      <w:r w:rsidRPr="000214FF">
        <w:rPr>
          <w:rFonts w:hint="eastAsia"/>
          <w:sz w:val="22"/>
        </w:rPr>
        <w:t>人；中级职称</w:t>
      </w:r>
      <w:r w:rsidRPr="000214FF">
        <w:rPr>
          <w:rFonts w:hint="eastAsia"/>
          <w:sz w:val="22"/>
        </w:rPr>
        <w:t>55</w:t>
      </w:r>
      <w:r w:rsidRPr="000214FF">
        <w:rPr>
          <w:rFonts w:hint="eastAsia"/>
          <w:sz w:val="22"/>
        </w:rPr>
        <w:t>人；博士、硕士研究生</w:t>
      </w:r>
      <w:r w:rsidRPr="000214FF">
        <w:rPr>
          <w:rFonts w:hint="eastAsia"/>
          <w:sz w:val="22"/>
        </w:rPr>
        <w:t>50</w:t>
      </w:r>
      <w:r w:rsidRPr="000214FF">
        <w:rPr>
          <w:rFonts w:hint="eastAsia"/>
          <w:sz w:val="22"/>
        </w:rPr>
        <w:t>余人；签约国家级知名教授</w:t>
      </w:r>
      <w:r w:rsidRPr="000214FF">
        <w:rPr>
          <w:rFonts w:hint="eastAsia"/>
          <w:sz w:val="22"/>
        </w:rPr>
        <w:t>4</w:t>
      </w:r>
      <w:r w:rsidRPr="000214FF">
        <w:rPr>
          <w:rFonts w:hint="eastAsia"/>
          <w:sz w:val="22"/>
        </w:rPr>
        <w:t>人；硕士研究生导师</w:t>
      </w:r>
      <w:r w:rsidRPr="000214FF">
        <w:rPr>
          <w:rFonts w:hint="eastAsia"/>
          <w:sz w:val="22"/>
        </w:rPr>
        <w:t>4</w:t>
      </w:r>
      <w:r w:rsidRPr="000214FF">
        <w:rPr>
          <w:rFonts w:hint="eastAsia"/>
          <w:sz w:val="22"/>
        </w:rPr>
        <w:t>人；各级专业委员会任职</w:t>
      </w:r>
      <w:r w:rsidRPr="000214FF">
        <w:rPr>
          <w:rFonts w:hint="eastAsia"/>
          <w:sz w:val="22"/>
        </w:rPr>
        <w:t>30</w:t>
      </w:r>
      <w:r w:rsidRPr="000214FF">
        <w:rPr>
          <w:rFonts w:hint="eastAsia"/>
          <w:sz w:val="22"/>
        </w:rPr>
        <w:t>余人。</w:t>
      </w:r>
      <w:r w:rsidR="008349FB">
        <w:rPr>
          <w:sz w:val="22"/>
        </w:rPr>
        <w:br/>
      </w:r>
      <w:r w:rsidR="00D060C6">
        <w:rPr>
          <w:rFonts w:hint="eastAsia"/>
          <w:sz w:val="22"/>
        </w:rPr>
        <w:t xml:space="preserve">     </w:t>
      </w:r>
      <w:r w:rsidR="008349FB" w:rsidRPr="00D060C6">
        <w:rPr>
          <w:b/>
          <w:sz w:val="22"/>
        </w:rPr>
        <w:t>五</w:t>
      </w:r>
      <w:r w:rsidR="008349FB" w:rsidRPr="00D060C6">
        <w:rPr>
          <w:rFonts w:hint="eastAsia"/>
          <w:b/>
          <w:sz w:val="22"/>
        </w:rPr>
        <w:t>、</w:t>
      </w:r>
      <w:r w:rsidR="008349FB" w:rsidRPr="00D060C6">
        <w:rPr>
          <w:b/>
          <w:sz w:val="22"/>
        </w:rPr>
        <w:t>医院年轻骨干发展优势</w:t>
      </w:r>
      <w:r w:rsidR="008349FB" w:rsidRPr="00D060C6">
        <w:rPr>
          <w:rFonts w:hint="eastAsia"/>
          <w:b/>
          <w:sz w:val="22"/>
        </w:rPr>
        <w:br/>
      </w:r>
      <w:r w:rsidR="00D060C6" w:rsidRPr="000214FF">
        <w:rPr>
          <w:rFonts w:hint="eastAsia"/>
          <w:sz w:val="22"/>
        </w:rPr>
        <w:t>医院注重专科自主人才培养，定期选派优秀专业骨干到合作医院进修、深造，拓宽人才培养渠道，缩短人才成长周期，为可造人才提供更多学习机会。</w:t>
      </w:r>
      <w:r w:rsidR="00D060C6">
        <w:rPr>
          <w:rFonts w:ascii="Arial" w:hAnsi="Arial" w:cs="Arial"/>
          <w:color w:val="333333"/>
          <w:shd w:val="clear" w:color="auto" w:fill="FFFFFF"/>
        </w:rPr>
        <w:t>大力实施</w:t>
      </w:r>
      <w:r w:rsidR="00D060C6">
        <w:rPr>
          <w:rFonts w:ascii="Arial" w:hAnsi="Arial" w:cs="Arial"/>
          <w:color w:val="333333"/>
          <w:shd w:val="clear" w:color="auto" w:fill="FFFFFF"/>
        </w:rPr>
        <w:t>“211</w:t>
      </w:r>
      <w:r w:rsidR="00D060C6">
        <w:rPr>
          <w:rFonts w:ascii="Arial" w:hAnsi="Arial" w:cs="Arial"/>
          <w:color w:val="333333"/>
          <w:shd w:val="clear" w:color="auto" w:fill="FFFFFF"/>
        </w:rPr>
        <w:t>人才战略工程</w:t>
      </w:r>
      <w:r w:rsidR="00D060C6">
        <w:rPr>
          <w:rFonts w:ascii="Arial" w:hAnsi="Arial" w:cs="Arial"/>
          <w:color w:val="333333"/>
          <w:shd w:val="clear" w:color="auto" w:fill="FFFFFF"/>
        </w:rPr>
        <w:t>”</w:t>
      </w:r>
      <w:r w:rsidR="00D060C6">
        <w:rPr>
          <w:rFonts w:ascii="Arial" w:hAnsi="Arial" w:cs="Arial"/>
          <w:color w:val="333333"/>
          <w:shd w:val="clear" w:color="auto" w:fill="FFFFFF"/>
        </w:rPr>
        <w:t>，积极引进高端成熟人才，用事业聚才、待遇引才、平台育才、机制留才，采取选送进修、外出交流、院内培训和岗位自学等多种形式，塑造一支爱岗敬业、尚德作为的高素质人才队伍，为医院可持续发展夯实人才基础。</w:t>
      </w:r>
    </w:p>
    <w:p w:rsidR="0012223B" w:rsidRDefault="00D060C6" w:rsidP="00A6193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lastRenderedPageBreak/>
        <w:t>六</w:t>
      </w:r>
      <w:r w:rsidR="006A1685">
        <w:rPr>
          <w:rFonts w:hint="eastAsia"/>
          <w:b/>
          <w:sz w:val="22"/>
        </w:rPr>
        <w:t>、</w:t>
      </w:r>
      <w:r w:rsidR="00A61936" w:rsidRPr="00ED6EA0">
        <w:rPr>
          <w:b/>
          <w:sz w:val="22"/>
        </w:rPr>
        <w:t>职位信息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1430"/>
        <w:gridCol w:w="851"/>
        <w:gridCol w:w="3118"/>
        <w:gridCol w:w="4099"/>
      </w:tblGrid>
      <w:tr w:rsidR="005A3CD4" w:rsidRPr="003E2139" w:rsidTr="00AA1338">
        <w:trPr>
          <w:trHeight w:val="405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招收对象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专业方向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执业要求</w:t>
            </w:r>
          </w:p>
        </w:tc>
      </w:tr>
      <w:tr w:rsidR="005A3CD4" w:rsidRPr="003E2139" w:rsidTr="00AA1338">
        <w:trPr>
          <w:trHeight w:val="55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005A70" w:rsidP="00AA133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D4" w:rsidRPr="003E2139" w:rsidRDefault="005A3CD4" w:rsidP="00AA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/>
                <w:color w:val="000000"/>
                <w:kern w:val="0"/>
                <w:sz w:val="22"/>
              </w:rPr>
              <w:t>肿瘤内外</w:t>
            </w: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、血液、放疗、神经内外、心血管内科或心胸外科等相关专业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应往届毕业生</w:t>
            </w:r>
          </w:p>
        </w:tc>
      </w:tr>
      <w:tr w:rsidR="005A3CD4" w:rsidRPr="003E2139" w:rsidTr="00AA1338">
        <w:trPr>
          <w:trHeight w:val="495"/>
        </w:trPr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3CD4" w:rsidRPr="003E2139" w:rsidRDefault="005A3CD4" w:rsidP="00AA133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005A70" w:rsidP="00AA133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临床相关专业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</w:t>
            </w:r>
            <w:proofErr w:type="gramStart"/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往届专硕毕业生</w:t>
            </w:r>
            <w:proofErr w:type="gramEnd"/>
          </w:p>
        </w:tc>
      </w:tr>
      <w:tr w:rsidR="005A3CD4" w:rsidRPr="003E2139" w:rsidTr="00AA1338">
        <w:trPr>
          <w:trHeight w:val="72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005A70" w:rsidP="00AA1338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BA2788" w:rsidP="00BA27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临床医学、麻醉学、医学影像学</w:t>
            </w:r>
            <w:r w:rsidR="005A3CD4"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等相关专业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CD4" w:rsidRPr="003E2139" w:rsidRDefault="005A3CD4" w:rsidP="00AA133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2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其中临床医学、麻醉学、医学影像诊断学等已通过住院医师规范化培训优先考虑。</w:t>
            </w:r>
          </w:p>
        </w:tc>
      </w:tr>
    </w:tbl>
    <w:p w:rsidR="00B2008C" w:rsidRPr="00951EEB" w:rsidRDefault="00B2008C" w:rsidP="00B2008C">
      <w:pPr>
        <w:spacing w:line="360" w:lineRule="auto"/>
        <w:rPr>
          <w:b/>
          <w:color w:val="000000" w:themeColor="text1"/>
          <w:sz w:val="22"/>
        </w:rPr>
      </w:pPr>
      <w:r w:rsidRPr="00951EEB">
        <w:rPr>
          <w:rFonts w:hint="eastAsia"/>
          <w:b/>
          <w:color w:val="000000" w:themeColor="text1"/>
          <w:sz w:val="22"/>
        </w:rPr>
        <w:t>七、医院薪酬福利</w:t>
      </w:r>
    </w:p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951EEB" w:rsidRPr="00951EEB" w:rsidTr="005C50A8">
        <w:trPr>
          <w:trHeight w:val="566"/>
        </w:trPr>
        <w:tc>
          <w:tcPr>
            <w:tcW w:w="2977" w:type="dxa"/>
          </w:tcPr>
          <w:p w:rsidR="00B2008C" w:rsidRPr="00951EEB" w:rsidRDefault="00B2008C" w:rsidP="005C50A8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951EEB">
              <w:rPr>
                <w:rFonts w:hint="eastAsia"/>
                <w:b/>
                <w:color w:val="000000" w:themeColor="text1"/>
                <w:sz w:val="22"/>
              </w:rPr>
              <w:t>薪资结构</w:t>
            </w:r>
          </w:p>
        </w:tc>
        <w:tc>
          <w:tcPr>
            <w:tcW w:w="6521" w:type="dxa"/>
          </w:tcPr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基本工资</w:t>
            </w:r>
            <w:r w:rsidRPr="00951EEB">
              <w:rPr>
                <w:rFonts w:hint="eastAsia"/>
                <w:color w:val="000000" w:themeColor="text1"/>
                <w:sz w:val="22"/>
              </w:rPr>
              <w:t>+</w:t>
            </w:r>
            <w:r w:rsidRPr="00951EEB">
              <w:rPr>
                <w:rFonts w:hint="eastAsia"/>
                <w:color w:val="000000" w:themeColor="text1"/>
                <w:sz w:val="22"/>
              </w:rPr>
              <w:t>科室绩效</w:t>
            </w:r>
            <w:r w:rsidRPr="00951EEB">
              <w:rPr>
                <w:rFonts w:hint="eastAsia"/>
                <w:color w:val="000000" w:themeColor="text1"/>
                <w:sz w:val="22"/>
              </w:rPr>
              <w:t>+</w:t>
            </w:r>
            <w:r w:rsidRPr="00951EEB">
              <w:rPr>
                <w:rFonts w:hint="eastAsia"/>
                <w:color w:val="000000" w:themeColor="text1"/>
                <w:sz w:val="22"/>
              </w:rPr>
              <w:t>单项奖励</w:t>
            </w:r>
          </w:p>
        </w:tc>
      </w:tr>
      <w:tr w:rsidR="00951EEB" w:rsidRPr="00951EEB" w:rsidTr="005C50A8">
        <w:trPr>
          <w:trHeight w:val="1964"/>
        </w:trPr>
        <w:tc>
          <w:tcPr>
            <w:tcW w:w="2977" w:type="dxa"/>
          </w:tcPr>
          <w:p w:rsidR="00B2008C" w:rsidRPr="00951EEB" w:rsidRDefault="00B2008C" w:rsidP="005C50A8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</w:p>
          <w:p w:rsidR="00B2008C" w:rsidRPr="00951EEB" w:rsidRDefault="00B2008C" w:rsidP="005C50A8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951EEB">
              <w:rPr>
                <w:rFonts w:hint="eastAsia"/>
                <w:b/>
                <w:color w:val="000000" w:themeColor="text1"/>
                <w:sz w:val="22"/>
              </w:rPr>
              <w:t>薪酬水平</w:t>
            </w:r>
          </w:p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521" w:type="dxa"/>
          </w:tcPr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极具市场竞争力的薪酬水平：</w:t>
            </w:r>
            <w:r w:rsidR="00951EEB">
              <w:rPr>
                <w:rFonts w:hint="eastAsia"/>
                <w:color w:val="000000" w:themeColor="text1"/>
                <w:sz w:val="22"/>
              </w:rPr>
              <w:t>（科室绩效另外核算）</w:t>
            </w:r>
            <w:r w:rsidRPr="00951EEB">
              <w:rPr>
                <w:color w:val="000000" w:themeColor="text1"/>
                <w:sz w:val="22"/>
              </w:rPr>
              <w:br/>
            </w:r>
            <w:r w:rsidRPr="00951EEB">
              <w:rPr>
                <w:rFonts w:hint="eastAsia"/>
                <w:color w:val="000000" w:themeColor="text1"/>
                <w:sz w:val="22"/>
              </w:rPr>
              <w:t>博士研究生（月基本工资）：</w:t>
            </w:r>
            <w:r w:rsidRPr="00951EEB">
              <w:rPr>
                <w:rFonts w:hint="eastAsia"/>
                <w:color w:val="000000" w:themeColor="text1"/>
                <w:sz w:val="22"/>
              </w:rPr>
              <w:t>15K</w:t>
            </w:r>
            <w:r w:rsidRPr="00951EEB">
              <w:rPr>
                <w:rFonts w:hint="eastAsia"/>
                <w:color w:val="000000" w:themeColor="text1"/>
                <w:sz w:val="22"/>
              </w:rPr>
              <w:t>—</w:t>
            </w:r>
            <w:r w:rsidRPr="00951EEB">
              <w:rPr>
                <w:rFonts w:hint="eastAsia"/>
                <w:color w:val="000000" w:themeColor="text1"/>
                <w:sz w:val="22"/>
              </w:rPr>
              <w:t>20K</w:t>
            </w:r>
            <w:r w:rsidRPr="00951EEB">
              <w:rPr>
                <w:rFonts w:hint="eastAsia"/>
                <w:color w:val="000000" w:themeColor="text1"/>
                <w:sz w:val="22"/>
              </w:rPr>
              <w:t>；</w:t>
            </w:r>
          </w:p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硕士研究生（月基本工资）：</w:t>
            </w:r>
            <w:r w:rsidRPr="00951EEB">
              <w:rPr>
                <w:rFonts w:hint="eastAsia"/>
                <w:color w:val="000000" w:themeColor="text1"/>
                <w:sz w:val="22"/>
              </w:rPr>
              <w:t>8K</w:t>
            </w:r>
            <w:r w:rsidRPr="00951EEB">
              <w:rPr>
                <w:rFonts w:hint="eastAsia"/>
                <w:color w:val="000000" w:themeColor="text1"/>
                <w:sz w:val="22"/>
              </w:rPr>
              <w:t>—</w:t>
            </w:r>
            <w:r w:rsidRPr="00951EEB">
              <w:rPr>
                <w:rFonts w:hint="eastAsia"/>
                <w:color w:val="000000" w:themeColor="text1"/>
                <w:sz w:val="22"/>
              </w:rPr>
              <w:t>10K</w:t>
            </w:r>
            <w:r w:rsidRPr="00951EEB">
              <w:rPr>
                <w:rFonts w:hint="eastAsia"/>
                <w:color w:val="000000" w:themeColor="text1"/>
                <w:sz w:val="22"/>
              </w:rPr>
              <w:t>；</w:t>
            </w:r>
          </w:p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proofErr w:type="gramStart"/>
            <w:r w:rsidRPr="00951EEB">
              <w:rPr>
                <w:rFonts w:hint="eastAsia"/>
                <w:color w:val="000000" w:themeColor="text1"/>
                <w:sz w:val="22"/>
              </w:rPr>
              <w:t>规</w:t>
            </w:r>
            <w:proofErr w:type="gramEnd"/>
            <w:r w:rsidRPr="00951EEB">
              <w:rPr>
                <w:rFonts w:hint="eastAsia"/>
                <w:color w:val="000000" w:themeColor="text1"/>
                <w:sz w:val="22"/>
              </w:rPr>
              <w:t>培本科生（月基本工资）：</w:t>
            </w:r>
            <w:r w:rsidRPr="00951EEB">
              <w:rPr>
                <w:rFonts w:hint="eastAsia"/>
                <w:color w:val="000000" w:themeColor="text1"/>
                <w:sz w:val="22"/>
              </w:rPr>
              <w:t>7K</w:t>
            </w:r>
            <w:r w:rsidRPr="00951EEB">
              <w:rPr>
                <w:rFonts w:hint="eastAsia"/>
                <w:color w:val="000000" w:themeColor="text1"/>
                <w:sz w:val="22"/>
              </w:rPr>
              <w:t>—</w:t>
            </w:r>
            <w:r w:rsidRPr="00951EEB">
              <w:rPr>
                <w:rFonts w:hint="eastAsia"/>
                <w:color w:val="000000" w:themeColor="text1"/>
                <w:sz w:val="22"/>
              </w:rPr>
              <w:t>8K</w:t>
            </w:r>
            <w:r w:rsidRPr="00951EEB"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951EEB" w:rsidRPr="00951EEB" w:rsidTr="005C50A8">
        <w:tc>
          <w:tcPr>
            <w:tcW w:w="2977" w:type="dxa"/>
          </w:tcPr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  <w:p w:rsidR="00B2008C" w:rsidRPr="00951EEB" w:rsidRDefault="00B2008C" w:rsidP="005C50A8">
            <w:pPr>
              <w:spacing w:line="360" w:lineRule="auto"/>
              <w:jc w:val="center"/>
              <w:rPr>
                <w:b/>
                <w:color w:val="000000" w:themeColor="text1"/>
                <w:sz w:val="22"/>
              </w:rPr>
            </w:pPr>
            <w:r w:rsidRPr="00951EEB">
              <w:rPr>
                <w:rFonts w:hint="eastAsia"/>
                <w:b/>
                <w:color w:val="000000" w:themeColor="text1"/>
                <w:sz w:val="22"/>
              </w:rPr>
              <w:t>福利待遇</w:t>
            </w:r>
          </w:p>
          <w:p w:rsidR="00B2008C" w:rsidRPr="00951EEB" w:rsidRDefault="00B2008C" w:rsidP="005C50A8">
            <w:pPr>
              <w:spacing w:line="360" w:lineRule="auto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6521" w:type="dxa"/>
          </w:tcPr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1</w:t>
            </w:r>
            <w:r w:rsidRPr="00951EEB">
              <w:rPr>
                <w:rFonts w:hint="eastAsia"/>
                <w:color w:val="000000" w:themeColor="text1"/>
                <w:sz w:val="22"/>
              </w:rPr>
              <w:t>、提供优厚的购房补贴（限定学科或专业）</w:t>
            </w:r>
          </w:p>
          <w:p w:rsidR="00B2008C" w:rsidRPr="00951EEB" w:rsidRDefault="00B2008C" w:rsidP="005C50A8">
            <w:pPr>
              <w:spacing w:line="360" w:lineRule="auto"/>
              <w:ind w:leftChars="100" w:left="210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博士研究生：</w:t>
            </w:r>
            <w:r w:rsidRPr="00951EEB">
              <w:rPr>
                <w:rFonts w:hint="eastAsia"/>
                <w:color w:val="000000" w:themeColor="text1"/>
                <w:sz w:val="22"/>
              </w:rPr>
              <w:t>30</w:t>
            </w:r>
            <w:r w:rsidRPr="00951EEB">
              <w:rPr>
                <w:rFonts w:hint="eastAsia"/>
                <w:color w:val="000000" w:themeColor="text1"/>
                <w:sz w:val="22"/>
              </w:rPr>
              <w:t>万；</w:t>
            </w:r>
            <w:r w:rsidRPr="00951EEB">
              <w:rPr>
                <w:color w:val="000000" w:themeColor="text1"/>
                <w:sz w:val="22"/>
              </w:rPr>
              <w:br/>
            </w:r>
            <w:r w:rsidRPr="00951EEB">
              <w:rPr>
                <w:rFonts w:hint="eastAsia"/>
                <w:color w:val="000000" w:themeColor="text1"/>
                <w:sz w:val="22"/>
              </w:rPr>
              <w:t>硕士研究生：</w:t>
            </w:r>
            <w:r w:rsidRPr="00951EEB">
              <w:rPr>
                <w:rFonts w:hint="eastAsia"/>
                <w:color w:val="000000" w:themeColor="text1"/>
                <w:sz w:val="22"/>
              </w:rPr>
              <w:t>15</w:t>
            </w:r>
            <w:r w:rsidRPr="00951EEB">
              <w:rPr>
                <w:rFonts w:hint="eastAsia"/>
                <w:color w:val="000000" w:themeColor="text1"/>
                <w:sz w:val="22"/>
              </w:rPr>
              <w:t>万；</w:t>
            </w:r>
            <w:r w:rsidRPr="00951EEB">
              <w:rPr>
                <w:color w:val="000000" w:themeColor="text1"/>
                <w:sz w:val="22"/>
              </w:rPr>
              <w:br/>
            </w:r>
            <w:proofErr w:type="gramStart"/>
            <w:r w:rsidRPr="00951EEB">
              <w:rPr>
                <w:rFonts w:hint="eastAsia"/>
                <w:color w:val="000000" w:themeColor="text1"/>
                <w:sz w:val="22"/>
              </w:rPr>
              <w:t>规</w:t>
            </w:r>
            <w:proofErr w:type="gramEnd"/>
            <w:r w:rsidRPr="00951EEB">
              <w:rPr>
                <w:rFonts w:hint="eastAsia"/>
                <w:color w:val="000000" w:themeColor="text1"/>
                <w:sz w:val="22"/>
              </w:rPr>
              <w:t>培本科生：</w:t>
            </w:r>
            <w:r w:rsidRPr="00951EEB">
              <w:rPr>
                <w:rFonts w:hint="eastAsia"/>
                <w:color w:val="000000" w:themeColor="text1"/>
                <w:sz w:val="22"/>
              </w:rPr>
              <w:t>10</w:t>
            </w:r>
            <w:r w:rsidRPr="00951EEB">
              <w:rPr>
                <w:rFonts w:hint="eastAsia"/>
                <w:color w:val="000000" w:themeColor="text1"/>
                <w:sz w:val="22"/>
              </w:rPr>
              <w:t>万。</w:t>
            </w:r>
          </w:p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2</w:t>
            </w:r>
            <w:r w:rsidRPr="00951EEB">
              <w:rPr>
                <w:rFonts w:hint="eastAsia"/>
                <w:color w:val="000000" w:themeColor="text1"/>
                <w:sz w:val="22"/>
              </w:rPr>
              <w:t>、设立高层次人才科研基金；</w:t>
            </w:r>
          </w:p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3</w:t>
            </w:r>
            <w:r w:rsidRPr="00951EEB">
              <w:rPr>
                <w:rFonts w:hint="eastAsia"/>
                <w:color w:val="000000" w:themeColor="text1"/>
                <w:sz w:val="22"/>
              </w:rPr>
              <w:t>、提供住房、带薪休假、国内外外派进修、培训或学术交流机会；</w:t>
            </w:r>
            <w:r w:rsidRPr="00951EEB">
              <w:rPr>
                <w:rFonts w:hint="eastAsia"/>
                <w:color w:val="000000" w:themeColor="text1"/>
                <w:sz w:val="22"/>
              </w:rPr>
              <w:t>4</w:t>
            </w:r>
            <w:r w:rsidRPr="00951EEB">
              <w:rPr>
                <w:rFonts w:hint="eastAsia"/>
                <w:color w:val="000000" w:themeColor="text1"/>
                <w:sz w:val="22"/>
              </w:rPr>
              <w:t>、职称考评和聘任程序畅通。</w:t>
            </w:r>
          </w:p>
          <w:p w:rsidR="00B2008C" w:rsidRPr="00951EEB" w:rsidRDefault="00B2008C" w:rsidP="005C50A8">
            <w:pPr>
              <w:spacing w:line="360" w:lineRule="auto"/>
              <w:rPr>
                <w:color w:val="000000" w:themeColor="text1"/>
                <w:sz w:val="22"/>
              </w:rPr>
            </w:pPr>
            <w:r w:rsidRPr="00951EEB">
              <w:rPr>
                <w:rFonts w:hint="eastAsia"/>
                <w:color w:val="000000" w:themeColor="text1"/>
                <w:sz w:val="22"/>
              </w:rPr>
              <w:t>5</w:t>
            </w:r>
            <w:r w:rsidRPr="00951EEB">
              <w:rPr>
                <w:rFonts w:hint="eastAsia"/>
                <w:color w:val="000000" w:themeColor="text1"/>
                <w:sz w:val="22"/>
              </w:rPr>
              <w:t>、配偶就业安置及子女教育保障。</w:t>
            </w:r>
          </w:p>
        </w:tc>
      </w:tr>
    </w:tbl>
    <w:p w:rsidR="00B2008C" w:rsidRPr="00951EEB" w:rsidRDefault="00B2008C" w:rsidP="00B2008C">
      <w:pPr>
        <w:spacing w:line="360" w:lineRule="auto"/>
        <w:rPr>
          <w:color w:val="000000" w:themeColor="text1"/>
          <w:sz w:val="22"/>
        </w:rPr>
      </w:pPr>
      <w:r w:rsidRPr="00951EEB">
        <w:rPr>
          <w:rFonts w:hint="eastAsia"/>
          <w:b/>
          <w:color w:val="000000" w:themeColor="text1"/>
          <w:sz w:val="22"/>
        </w:rPr>
        <w:t>八、政府人才引进政策</w:t>
      </w:r>
    </w:p>
    <w:p w:rsidR="00B2008C" w:rsidRPr="00951EEB" w:rsidRDefault="00B2008C" w:rsidP="00B2008C">
      <w:pPr>
        <w:spacing w:line="360" w:lineRule="auto"/>
        <w:ind w:firstLineChars="200" w:firstLine="440"/>
        <w:rPr>
          <w:b/>
          <w:color w:val="000000" w:themeColor="text1"/>
          <w:sz w:val="22"/>
        </w:rPr>
      </w:pPr>
      <w:r w:rsidRPr="00951EEB">
        <w:rPr>
          <w:rFonts w:hint="eastAsia"/>
          <w:color w:val="000000" w:themeColor="text1"/>
          <w:sz w:val="22"/>
        </w:rPr>
        <w:t>根据市、县人才引进支持政策，符合条件的经认定后可同时享受政府发放的</w:t>
      </w:r>
      <w:r w:rsidRPr="00951EEB">
        <w:rPr>
          <w:rFonts w:hint="eastAsia"/>
          <w:b/>
          <w:color w:val="000000" w:themeColor="text1"/>
          <w:sz w:val="22"/>
        </w:rPr>
        <w:t>生活津贴（博士研究生：</w:t>
      </w:r>
      <w:r w:rsidRPr="00951EEB">
        <w:rPr>
          <w:rFonts w:hint="eastAsia"/>
          <w:b/>
          <w:color w:val="000000" w:themeColor="text1"/>
          <w:sz w:val="22"/>
        </w:rPr>
        <w:t>3000</w:t>
      </w:r>
      <w:r w:rsidRPr="00951EEB">
        <w:rPr>
          <w:rFonts w:hint="eastAsia"/>
          <w:b/>
          <w:color w:val="000000" w:themeColor="text1"/>
          <w:sz w:val="22"/>
        </w:rPr>
        <w:t>元</w:t>
      </w:r>
      <w:r w:rsidRPr="00951EEB">
        <w:rPr>
          <w:rFonts w:hint="eastAsia"/>
          <w:b/>
          <w:color w:val="000000" w:themeColor="text1"/>
          <w:sz w:val="22"/>
        </w:rPr>
        <w:t>/</w:t>
      </w:r>
      <w:r w:rsidRPr="00951EEB">
        <w:rPr>
          <w:rFonts w:hint="eastAsia"/>
          <w:b/>
          <w:color w:val="000000" w:themeColor="text1"/>
          <w:sz w:val="22"/>
        </w:rPr>
        <w:t>月，硕士研究生：</w:t>
      </w:r>
      <w:r w:rsidRPr="00951EEB">
        <w:rPr>
          <w:rFonts w:hint="eastAsia"/>
          <w:b/>
          <w:color w:val="000000" w:themeColor="text1"/>
          <w:sz w:val="22"/>
        </w:rPr>
        <w:t>2000</w:t>
      </w:r>
      <w:r w:rsidRPr="00951EEB">
        <w:rPr>
          <w:rFonts w:hint="eastAsia"/>
          <w:b/>
          <w:color w:val="000000" w:themeColor="text1"/>
          <w:sz w:val="22"/>
        </w:rPr>
        <w:t>元</w:t>
      </w:r>
      <w:r w:rsidRPr="00951EEB">
        <w:rPr>
          <w:rFonts w:hint="eastAsia"/>
          <w:b/>
          <w:color w:val="000000" w:themeColor="text1"/>
          <w:sz w:val="22"/>
        </w:rPr>
        <w:t>/</w:t>
      </w:r>
      <w:r w:rsidRPr="00951EEB">
        <w:rPr>
          <w:rFonts w:hint="eastAsia"/>
          <w:b/>
          <w:color w:val="000000" w:themeColor="text1"/>
          <w:sz w:val="22"/>
        </w:rPr>
        <w:t>月，双一流本科生：</w:t>
      </w:r>
      <w:r w:rsidRPr="00951EEB">
        <w:rPr>
          <w:rFonts w:hint="eastAsia"/>
          <w:b/>
          <w:color w:val="000000" w:themeColor="text1"/>
          <w:sz w:val="22"/>
        </w:rPr>
        <w:t>800</w:t>
      </w:r>
      <w:r w:rsidRPr="00951EEB">
        <w:rPr>
          <w:rFonts w:hint="eastAsia"/>
          <w:b/>
          <w:color w:val="000000" w:themeColor="text1"/>
          <w:sz w:val="22"/>
        </w:rPr>
        <w:t>元</w:t>
      </w:r>
      <w:r w:rsidRPr="00951EEB">
        <w:rPr>
          <w:rFonts w:hint="eastAsia"/>
          <w:b/>
          <w:color w:val="000000" w:themeColor="text1"/>
          <w:sz w:val="22"/>
        </w:rPr>
        <w:t>/</w:t>
      </w:r>
      <w:r w:rsidRPr="00951EEB">
        <w:rPr>
          <w:rFonts w:hint="eastAsia"/>
          <w:b/>
          <w:color w:val="000000" w:themeColor="text1"/>
          <w:sz w:val="22"/>
        </w:rPr>
        <w:t>月）</w:t>
      </w:r>
      <w:r w:rsidRPr="00951EEB">
        <w:rPr>
          <w:rFonts w:hint="eastAsia"/>
          <w:color w:val="000000" w:themeColor="text1"/>
          <w:sz w:val="22"/>
        </w:rPr>
        <w:t>和</w:t>
      </w:r>
      <w:r w:rsidRPr="00951EEB">
        <w:rPr>
          <w:rFonts w:hint="eastAsia"/>
          <w:b/>
          <w:color w:val="000000" w:themeColor="text1"/>
          <w:sz w:val="22"/>
        </w:rPr>
        <w:t>购房补贴（博士研究生：</w:t>
      </w:r>
      <w:r w:rsidRPr="00951EEB">
        <w:rPr>
          <w:rFonts w:hint="eastAsia"/>
          <w:b/>
          <w:color w:val="000000" w:themeColor="text1"/>
          <w:sz w:val="22"/>
        </w:rPr>
        <w:t>10</w:t>
      </w:r>
      <w:r w:rsidRPr="00951EEB">
        <w:rPr>
          <w:rFonts w:hint="eastAsia"/>
          <w:b/>
          <w:color w:val="000000" w:themeColor="text1"/>
          <w:sz w:val="22"/>
        </w:rPr>
        <w:t>万，</w:t>
      </w:r>
      <w:r w:rsidRPr="00951EEB">
        <w:rPr>
          <w:rFonts w:hint="eastAsia"/>
          <w:b/>
          <w:color w:val="000000" w:themeColor="text1"/>
          <w:sz w:val="22"/>
        </w:rPr>
        <w:t xml:space="preserve"> </w:t>
      </w:r>
      <w:r w:rsidRPr="00951EEB">
        <w:rPr>
          <w:rFonts w:hint="eastAsia"/>
          <w:b/>
          <w:color w:val="000000" w:themeColor="text1"/>
          <w:sz w:val="22"/>
        </w:rPr>
        <w:t>硕士研究生：</w:t>
      </w:r>
      <w:r w:rsidRPr="00951EEB">
        <w:rPr>
          <w:rFonts w:hint="eastAsia"/>
          <w:b/>
          <w:color w:val="000000" w:themeColor="text1"/>
          <w:sz w:val="22"/>
        </w:rPr>
        <w:t>5</w:t>
      </w:r>
      <w:r w:rsidRPr="00951EEB">
        <w:rPr>
          <w:rFonts w:hint="eastAsia"/>
          <w:b/>
          <w:color w:val="000000" w:themeColor="text1"/>
          <w:sz w:val="22"/>
        </w:rPr>
        <w:t>万</w:t>
      </w:r>
      <w:r w:rsidRPr="00951EEB">
        <w:rPr>
          <w:rFonts w:hint="eastAsia"/>
          <w:b/>
          <w:color w:val="000000" w:themeColor="text1"/>
          <w:sz w:val="22"/>
        </w:rPr>
        <w:t>/</w:t>
      </w:r>
      <w:r w:rsidRPr="00951EEB">
        <w:rPr>
          <w:rFonts w:hint="eastAsia"/>
          <w:b/>
          <w:color w:val="000000" w:themeColor="text1"/>
          <w:sz w:val="22"/>
        </w:rPr>
        <w:t>人，双一流本科生：</w:t>
      </w:r>
      <w:r w:rsidRPr="00951EEB">
        <w:rPr>
          <w:rFonts w:hint="eastAsia"/>
          <w:b/>
          <w:color w:val="000000" w:themeColor="text1"/>
          <w:sz w:val="22"/>
        </w:rPr>
        <w:t>3</w:t>
      </w:r>
      <w:r w:rsidRPr="00951EEB">
        <w:rPr>
          <w:rFonts w:hint="eastAsia"/>
          <w:b/>
          <w:color w:val="000000" w:themeColor="text1"/>
          <w:sz w:val="22"/>
        </w:rPr>
        <w:t>万</w:t>
      </w:r>
      <w:r w:rsidRPr="00951EEB">
        <w:rPr>
          <w:rFonts w:hint="eastAsia"/>
          <w:b/>
          <w:color w:val="000000" w:themeColor="text1"/>
          <w:sz w:val="22"/>
        </w:rPr>
        <w:t>/</w:t>
      </w:r>
      <w:r w:rsidRPr="00951EEB">
        <w:rPr>
          <w:rFonts w:hint="eastAsia"/>
          <w:b/>
          <w:color w:val="000000" w:themeColor="text1"/>
          <w:sz w:val="22"/>
        </w:rPr>
        <w:t>人）</w:t>
      </w:r>
      <w:r w:rsidRPr="00951EEB">
        <w:rPr>
          <w:rFonts w:hint="eastAsia"/>
          <w:color w:val="000000" w:themeColor="text1"/>
          <w:sz w:val="22"/>
        </w:rPr>
        <w:t>；优秀高层次人才，可申请政府人才引进专项编制。</w:t>
      </w:r>
      <w:r w:rsidRPr="00951EEB">
        <w:rPr>
          <w:rFonts w:hint="eastAsia"/>
          <w:color w:val="000000" w:themeColor="text1"/>
          <w:sz w:val="22"/>
        </w:rPr>
        <w:br/>
      </w:r>
      <w:r w:rsidRPr="00951EEB">
        <w:rPr>
          <w:rFonts w:hint="eastAsia"/>
          <w:b/>
          <w:color w:val="000000" w:themeColor="text1"/>
          <w:sz w:val="22"/>
        </w:rPr>
        <w:t>九、</w:t>
      </w:r>
      <w:r w:rsidRPr="00951EEB">
        <w:rPr>
          <w:b/>
          <w:color w:val="000000" w:themeColor="text1"/>
          <w:sz w:val="22"/>
        </w:rPr>
        <w:t>联系方式</w:t>
      </w:r>
    </w:p>
    <w:p w:rsidR="00B2008C" w:rsidRDefault="00B2008C" w:rsidP="00B2008C">
      <w:pPr>
        <w:spacing w:line="360" w:lineRule="auto"/>
        <w:rPr>
          <w:sz w:val="22"/>
        </w:rPr>
      </w:pPr>
      <w:r>
        <w:rPr>
          <w:sz w:val="22"/>
        </w:rPr>
        <w:t>地址</w:t>
      </w:r>
      <w:r>
        <w:rPr>
          <w:rFonts w:hint="eastAsia"/>
          <w:sz w:val="22"/>
        </w:rPr>
        <w:t>：</w:t>
      </w:r>
      <w:r>
        <w:rPr>
          <w:sz w:val="22"/>
        </w:rPr>
        <w:t>山东省聊城市国家级</w:t>
      </w:r>
      <w:proofErr w:type="gramStart"/>
      <w:r>
        <w:rPr>
          <w:sz w:val="22"/>
        </w:rPr>
        <w:t>祥</w:t>
      </w:r>
      <w:proofErr w:type="gramEnd"/>
      <w:r>
        <w:rPr>
          <w:sz w:val="22"/>
        </w:rPr>
        <w:t>光生态工业示范园区</w:t>
      </w:r>
    </w:p>
    <w:p w:rsidR="00B2008C" w:rsidRDefault="00B2008C" w:rsidP="00B2008C">
      <w:pPr>
        <w:spacing w:line="360" w:lineRule="auto"/>
        <w:rPr>
          <w:sz w:val="22"/>
        </w:rPr>
      </w:pPr>
      <w:r>
        <w:rPr>
          <w:sz w:val="22"/>
        </w:rPr>
        <w:t>电话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0635-</w:t>
      </w:r>
      <w:proofErr w:type="gramStart"/>
      <w:r>
        <w:rPr>
          <w:rFonts w:hint="eastAsia"/>
          <w:sz w:val="22"/>
        </w:rPr>
        <w:t>6022153  0635</w:t>
      </w:r>
      <w:proofErr w:type="gramEnd"/>
      <w:r>
        <w:rPr>
          <w:rFonts w:hint="eastAsia"/>
          <w:sz w:val="22"/>
        </w:rPr>
        <w:t>-</w:t>
      </w:r>
      <w:r>
        <w:rPr>
          <w:sz w:val="22"/>
        </w:rPr>
        <w:t xml:space="preserve">6022155  </w:t>
      </w:r>
      <w:r>
        <w:rPr>
          <w:rFonts w:hint="eastAsia"/>
          <w:sz w:val="22"/>
        </w:rPr>
        <w:t>0635-</w:t>
      </w:r>
      <w:r>
        <w:rPr>
          <w:sz w:val="22"/>
        </w:rPr>
        <w:t>6022156</w:t>
      </w:r>
    </w:p>
    <w:p w:rsidR="00B2008C" w:rsidRDefault="00B2008C" w:rsidP="00B2008C">
      <w:pPr>
        <w:spacing w:line="360" w:lineRule="auto"/>
        <w:rPr>
          <w:sz w:val="22"/>
        </w:rPr>
      </w:pPr>
      <w:r>
        <w:rPr>
          <w:sz w:val="22"/>
        </w:rPr>
        <w:lastRenderedPageBreak/>
        <w:t>电子邮箱</w:t>
      </w:r>
      <w:r>
        <w:rPr>
          <w:rFonts w:hint="eastAsia"/>
          <w:sz w:val="22"/>
        </w:rPr>
        <w:t>：</w:t>
      </w:r>
      <w:hyperlink r:id="rId9" w:history="1">
        <w:r w:rsidRPr="00327E17">
          <w:rPr>
            <w:rStyle w:val="a6"/>
            <w:rFonts w:hint="eastAsia"/>
            <w:sz w:val="22"/>
          </w:rPr>
          <w:t>jobs@lxnhospital.</w:t>
        </w:r>
        <w:r w:rsidRPr="00327E17">
          <w:rPr>
            <w:rStyle w:val="a6"/>
            <w:sz w:val="22"/>
          </w:rPr>
          <w:t>com</w:t>
        </w:r>
      </w:hyperlink>
    </w:p>
    <w:p w:rsidR="00B2008C" w:rsidRDefault="00B2008C" w:rsidP="00B2008C">
      <w:pPr>
        <w:spacing w:line="360" w:lineRule="auto"/>
        <w:rPr>
          <w:sz w:val="22"/>
        </w:rPr>
      </w:pPr>
      <w:r>
        <w:rPr>
          <w:sz w:val="22"/>
        </w:rPr>
        <w:t>联系人</w:t>
      </w:r>
      <w:r>
        <w:rPr>
          <w:rFonts w:hint="eastAsia"/>
          <w:sz w:val="22"/>
        </w:rPr>
        <w:t>：孙老师、</w:t>
      </w:r>
      <w:r>
        <w:rPr>
          <w:sz w:val="22"/>
        </w:rPr>
        <w:t>黄老师</w:t>
      </w:r>
      <w:r>
        <w:rPr>
          <w:rFonts w:hint="eastAsia"/>
          <w:sz w:val="22"/>
        </w:rPr>
        <w:t>、</w:t>
      </w:r>
      <w:r>
        <w:rPr>
          <w:sz w:val="22"/>
        </w:rPr>
        <w:t>刘老师</w:t>
      </w:r>
    </w:p>
    <w:p w:rsidR="00B2008C" w:rsidRDefault="00B2008C" w:rsidP="00B2008C">
      <w:pPr>
        <w:spacing w:line="360" w:lineRule="auto"/>
        <w:rPr>
          <w:sz w:val="22"/>
        </w:rPr>
      </w:pPr>
      <w:r>
        <w:rPr>
          <w:sz w:val="22"/>
        </w:rPr>
        <w:t>官方网站</w:t>
      </w:r>
      <w:r>
        <w:rPr>
          <w:rFonts w:hint="eastAsia"/>
          <w:sz w:val="22"/>
        </w:rPr>
        <w:t>：</w:t>
      </w:r>
      <w:hyperlink r:id="rId10" w:history="1">
        <w:r w:rsidRPr="00327E17">
          <w:rPr>
            <w:rStyle w:val="a6"/>
            <w:sz w:val="22"/>
          </w:rPr>
          <w:t>http://www/lxnhospital.com</w:t>
        </w:r>
      </w:hyperlink>
    </w:p>
    <w:p w:rsidR="00A61936" w:rsidRPr="00BA2788" w:rsidRDefault="00B2008C" w:rsidP="00A61936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十</w:t>
      </w:r>
      <w:r w:rsidR="00BA2788" w:rsidRPr="00BA2788">
        <w:rPr>
          <w:rFonts w:hint="eastAsia"/>
          <w:b/>
          <w:sz w:val="22"/>
        </w:rPr>
        <w:t>、</w:t>
      </w:r>
      <w:r w:rsidR="00DA6516" w:rsidRPr="00BA2788">
        <w:rPr>
          <w:b/>
          <w:sz w:val="22"/>
        </w:rPr>
        <w:t>鲁西南医院</w:t>
      </w:r>
      <w:proofErr w:type="gramStart"/>
      <w:r w:rsidR="00A61936" w:rsidRPr="00BA2788">
        <w:rPr>
          <w:b/>
          <w:sz w:val="22"/>
        </w:rPr>
        <w:t>官微二</w:t>
      </w:r>
      <w:proofErr w:type="gramEnd"/>
      <w:r w:rsidR="00A61936" w:rsidRPr="00BA2788">
        <w:rPr>
          <w:b/>
          <w:sz w:val="22"/>
        </w:rPr>
        <w:t>维码</w:t>
      </w:r>
      <w:r w:rsidR="00A61936" w:rsidRPr="00BA2788">
        <w:rPr>
          <w:rFonts w:hint="eastAsia"/>
          <w:b/>
          <w:sz w:val="22"/>
        </w:rPr>
        <w:t>：</w:t>
      </w:r>
    </w:p>
    <w:p w:rsidR="00BA2788" w:rsidRPr="00CA0FF2" w:rsidRDefault="00277332" w:rsidP="00BA2788">
      <w:pPr>
        <w:spacing w:line="360" w:lineRule="auto"/>
        <w:rPr>
          <w:b/>
          <w:sz w:val="22"/>
        </w:rPr>
      </w:pPr>
      <w:r>
        <w:rPr>
          <w:noProof/>
        </w:rPr>
        <w:drawing>
          <wp:inline distT="0" distB="0" distL="0" distR="0" wp14:anchorId="23154017" wp14:editId="0148780B">
            <wp:extent cx="2847975" cy="2695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788">
        <w:rPr>
          <w:rFonts w:hint="eastAsia"/>
          <w:sz w:val="22"/>
        </w:rPr>
        <w:br/>
      </w:r>
      <w:bookmarkStart w:id="0" w:name="_GoBack"/>
      <w:bookmarkEnd w:id="0"/>
    </w:p>
    <w:p w:rsidR="00277332" w:rsidRDefault="00BA2788" w:rsidP="00A61936">
      <w:pPr>
        <w:spacing w:line="360" w:lineRule="auto"/>
        <w:rPr>
          <w:sz w:val="22"/>
        </w:rPr>
      </w:pPr>
      <w:r>
        <w:rPr>
          <w:rFonts w:hint="eastAsia"/>
          <w:sz w:val="22"/>
        </w:rPr>
        <w:br/>
      </w:r>
    </w:p>
    <w:sectPr w:rsidR="0027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B6" w:rsidRDefault="006672B6" w:rsidP="00A61936">
      <w:r>
        <w:separator/>
      </w:r>
    </w:p>
  </w:endnote>
  <w:endnote w:type="continuationSeparator" w:id="0">
    <w:p w:rsidR="006672B6" w:rsidRDefault="006672B6" w:rsidP="00A6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B6" w:rsidRDefault="006672B6" w:rsidP="00A61936">
      <w:r>
        <w:separator/>
      </w:r>
    </w:p>
  </w:footnote>
  <w:footnote w:type="continuationSeparator" w:id="0">
    <w:p w:rsidR="006672B6" w:rsidRDefault="006672B6" w:rsidP="00A6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BD0"/>
    <w:multiLevelType w:val="hybridMultilevel"/>
    <w:tmpl w:val="0AE2D73A"/>
    <w:lvl w:ilvl="0" w:tplc="88DCD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34E1C"/>
    <w:multiLevelType w:val="hybridMultilevel"/>
    <w:tmpl w:val="BD785740"/>
    <w:lvl w:ilvl="0" w:tplc="0436E5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DD61BD"/>
    <w:multiLevelType w:val="hybridMultilevel"/>
    <w:tmpl w:val="B75E0902"/>
    <w:lvl w:ilvl="0" w:tplc="59C654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AB"/>
    <w:rsid w:val="00005A70"/>
    <w:rsid w:val="00015CD6"/>
    <w:rsid w:val="000214FF"/>
    <w:rsid w:val="00080AC6"/>
    <w:rsid w:val="000A3372"/>
    <w:rsid w:val="00102311"/>
    <w:rsid w:val="0012223B"/>
    <w:rsid w:val="001236FD"/>
    <w:rsid w:val="00147C90"/>
    <w:rsid w:val="00147F5A"/>
    <w:rsid w:val="001965FB"/>
    <w:rsid w:val="001A736C"/>
    <w:rsid w:val="001B40B8"/>
    <w:rsid w:val="001E4C0F"/>
    <w:rsid w:val="00213BAA"/>
    <w:rsid w:val="00215B3F"/>
    <w:rsid w:val="00277332"/>
    <w:rsid w:val="002A4944"/>
    <w:rsid w:val="002D78C2"/>
    <w:rsid w:val="00303F57"/>
    <w:rsid w:val="00336626"/>
    <w:rsid w:val="0034355F"/>
    <w:rsid w:val="00362619"/>
    <w:rsid w:val="004126AB"/>
    <w:rsid w:val="00490A85"/>
    <w:rsid w:val="004A3FA5"/>
    <w:rsid w:val="0053063A"/>
    <w:rsid w:val="005360EB"/>
    <w:rsid w:val="00583E3A"/>
    <w:rsid w:val="005876F2"/>
    <w:rsid w:val="00596053"/>
    <w:rsid w:val="005A3CD4"/>
    <w:rsid w:val="005D3058"/>
    <w:rsid w:val="00615795"/>
    <w:rsid w:val="00644CEA"/>
    <w:rsid w:val="00654FDF"/>
    <w:rsid w:val="006672B6"/>
    <w:rsid w:val="00673032"/>
    <w:rsid w:val="00677D37"/>
    <w:rsid w:val="006A0AD2"/>
    <w:rsid w:val="006A1685"/>
    <w:rsid w:val="006B0EFF"/>
    <w:rsid w:val="006D6D46"/>
    <w:rsid w:val="00742891"/>
    <w:rsid w:val="007C37B7"/>
    <w:rsid w:val="007C4A8E"/>
    <w:rsid w:val="007D49A1"/>
    <w:rsid w:val="007F0ED0"/>
    <w:rsid w:val="008349FB"/>
    <w:rsid w:val="00865B5B"/>
    <w:rsid w:val="00885F96"/>
    <w:rsid w:val="008A65D7"/>
    <w:rsid w:val="008C26C8"/>
    <w:rsid w:val="008D15EB"/>
    <w:rsid w:val="008F2D95"/>
    <w:rsid w:val="00951EEB"/>
    <w:rsid w:val="009648D6"/>
    <w:rsid w:val="009B3A9A"/>
    <w:rsid w:val="009F3CD5"/>
    <w:rsid w:val="009F3D97"/>
    <w:rsid w:val="00A053AE"/>
    <w:rsid w:val="00A61936"/>
    <w:rsid w:val="00A76BC9"/>
    <w:rsid w:val="00AE079E"/>
    <w:rsid w:val="00AF783D"/>
    <w:rsid w:val="00B2008C"/>
    <w:rsid w:val="00B32535"/>
    <w:rsid w:val="00B47D27"/>
    <w:rsid w:val="00B57A6B"/>
    <w:rsid w:val="00B64F08"/>
    <w:rsid w:val="00B717D6"/>
    <w:rsid w:val="00B917B3"/>
    <w:rsid w:val="00BA2788"/>
    <w:rsid w:val="00BB79F2"/>
    <w:rsid w:val="00BD72A2"/>
    <w:rsid w:val="00BF4B06"/>
    <w:rsid w:val="00C0302D"/>
    <w:rsid w:val="00C150E3"/>
    <w:rsid w:val="00C65F5C"/>
    <w:rsid w:val="00C66133"/>
    <w:rsid w:val="00CE2984"/>
    <w:rsid w:val="00CE3CFE"/>
    <w:rsid w:val="00CE7FE6"/>
    <w:rsid w:val="00D060C6"/>
    <w:rsid w:val="00D55DBA"/>
    <w:rsid w:val="00D77A57"/>
    <w:rsid w:val="00D94744"/>
    <w:rsid w:val="00DA6516"/>
    <w:rsid w:val="00DB05A6"/>
    <w:rsid w:val="00E351F2"/>
    <w:rsid w:val="00E517AF"/>
    <w:rsid w:val="00F86CD4"/>
    <w:rsid w:val="00FB5A60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936"/>
    <w:rPr>
      <w:sz w:val="18"/>
      <w:szCs w:val="18"/>
    </w:rPr>
  </w:style>
  <w:style w:type="table" w:styleId="a5">
    <w:name w:val="Table Grid"/>
    <w:basedOn w:val="a1"/>
    <w:uiPriority w:val="39"/>
    <w:rsid w:val="00A6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193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0AC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773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936"/>
    <w:rPr>
      <w:sz w:val="18"/>
      <w:szCs w:val="18"/>
    </w:rPr>
  </w:style>
  <w:style w:type="table" w:styleId="a5">
    <w:name w:val="Table Grid"/>
    <w:basedOn w:val="a1"/>
    <w:uiPriority w:val="39"/>
    <w:rsid w:val="00A6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193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80AC6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773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7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/lxnhospit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bs@lxnhospita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24A6-DE90-4CA8-B183-7FD1CAB9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晓亚</dc:creator>
  <cp:lastModifiedBy>xiaoya.liu</cp:lastModifiedBy>
  <cp:revision>8</cp:revision>
  <dcterms:created xsi:type="dcterms:W3CDTF">2020-09-14T02:15:00Z</dcterms:created>
  <dcterms:modified xsi:type="dcterms:W3CDTF">2020-12-16T08:02:00Z</dcterms:modified>
</cp:coreProperties>
</file>