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兖矿集团有限公司总医院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2017年校园招聘简章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spacing w:line="620" w:lineRule="exac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兖矿集团有限公司总医院创建于一九七二年九月,坐落在驰名中外的“孔孟之乡”邹城市，是当地唯一一家具有综合医疗服务功能的国家三级甲等医院。医院所在社区人口120多万，服务半径约100公里，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医院占地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315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亩，建筑面积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16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万平方米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，总资产6.72亿元。医院现有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在岗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职工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2072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人。高级专业技术人员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4人、中级专业技术人员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785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人、具有硕士博士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学历8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3人。医院下设院本部、东院区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两个院区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。目前开放床位13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0张，设有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48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个临床科室、10个医技科室、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6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个分院、1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个社区医疗服务站。年门诊量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100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万人次以上，年出院病人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万人次以上，年业务总收入居山东省煤炭系统和济宁地区先进行列。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中医科为国家和山东省综合医院中医药工作示范单位、山东省中医药重点专科、山东中医药大学硕士研究生培养基地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普外科、骨科、放化疗科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等1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1个专业是济宁市重点专科（专业）。医院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同北京阜外医院、上海中山医院、北京大学人民医院等多家国内先进医疗机构建立友好协作关系。在2014年度全省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49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家三级综合医院住院服务绩效评价中，总医院在企业医院里排名第一，综合排名第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17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名。</w:t>
      </w:r>
    </w:p>
    <w:p>
      <w:pPr>
        <w:spacing w:line="620" w:lineRule="exac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根据医院发展及学科建设需要，现招聘2017年高校毕业生，具体事项公告如下：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一、招聘岗位及条件</w:t>
      </w:r>
    </w:p>
    <w:tbl>
      <w:tblPr>
        <w:tblStyle w:val="6"/>
        <w:tblW w:w="8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372"/>
        <w:gridCol w:w="4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3372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招聘岗位</w:t>
            </w:r>
          </w:p>
        </w:tc>
        <w:tc>
          <w:tcPr>
            <w:tcW w:w="4404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招聘专业要求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372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临床医学</w:t>
            </w:r>
          </w:p>
        </w:tc>
        <w:tc>
          <w:tcPr>
            <w:tcW w:w="4404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临床医学专业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3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医学影像诊断</w:t>
            </w:r>
          </w:p>
        </w:tc>
        <w:tc>
          <w:tcPr>
            <w:tcW w:w="440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医学影像专业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3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医学影像技术</w:t>
            </w:r>
          </w:p>
        </w:tc>
        <w:tc>
          <w:tcPr>
            <w:tcW w:w="440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医学影像技术专业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372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麻醉学</w:t>
            </w:r>
          </w:p>
        </w:tc>
        <w:tc>
          <w:tcPr>
            <w:tcW w:w="4404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麻醉学专业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372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医学检验</w:t>
            </w:r>
          </w:p>
        </w:tc>
        <w:tc>
          <w:tcPr>
            <w:tcW w:w="4404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医学检验专业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372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康复医学</w:t>
            </w:r>
          </w:p>
        </w:tc>
        <w:tc>
          <w:tcPr>
            <w:tcW w:w="4404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康复医学专业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11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372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药学</w:t>
            </w:r>
          </w:p>
        </w:tc>
        <w:tc>
          <w:tcPr>
            <w:tcW w:w="4404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药学专业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372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口腔医学</w:t>
            </w:r>
          </w:p>
        </w:tc>
        <w:tc>
          <w:tcPr>
            <w:tcW w:w="4404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口腔医学专业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0" w:hRule="atLeast"/>
        </w:trPr>
        <w:tc>
          <w:tcPr>
            <w:tcW w:w="8587" w:type="dxa"/>
            <w:gridSpan w:val="3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left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招聘条件：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left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（1）品行端正，遵纪守法，具有较强的学习能力、沟通能力和团队合作精神；具有良好的心理素质和身体素质，具备与招聘岗位要求相适应的专业技能条件；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left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（2）具有统招全日制本科（直本）及以上学历、学士学位，硕士研究生及以上学历者优先考虑；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left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（3）应为2017年应届毕业生，专业符合要求，且须在2017年7月前如期取得毕业证、学位证、报到证，具备就业派遣资格；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left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（4）临床类取得国家颁发的住院医师规范化培训合格证书者优先；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（5）具备岗位所需要的其他条件。</w:t>
            </w:r>
          </w:p>
        </w:tc>
      </w:tr>
    </w:tbl>
    <w:p>
      <w:pPr>
        <w:numPr>
          <w:ilvl w:val="0"/>
          <w:numId w:val="1"/>
        </w:numPr>
        <w:ind w:firstLine="562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报名时间及报名方式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left="0" w:firstLine="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本次招聘为济宁医学院校园招聘会，应聘人员应按照规定时间地点参加现场招聘与宣讲，不接受其他方式应聘。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济宁医学院2017届毕业生供需见面会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信息如下：</w:t>
      </w:r>
    </w:p>
    <w:tbl>
      <w:tblPr>
        <w:tblStyle w:val="6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604"/>
        <w:gridCol w:w="2676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right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主办单位</w:t>
            </w:r>
          </w:p>
        </w:tc>
        <w:tc>
          <w:tcPr>
            <w:tcW w:w="260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right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right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right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学校就业网站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济宁医学院</w:t>
            </w:r>
          </w:p>
        </w:tc>
        <w:tc>
          <w:tcPr>
            <w:tcW w:w="26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500" w:lineRule="exact"/>
              <w:ind w:right="-18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2017年3月17日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500" w:lineRule="exact"/>
              <w:ind w:right="-18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上午9：00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left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济宁医学院太白湖校区运动场。（济宁市太白湖新区荷花路16号济宁医学院）</w:t>
            </w:r>
          </w:p>
        </w:tc>
        <w:tc>
          <w:tcPr>
            <w:tcW w:w="1872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216" w:lineRule="atLeast"/>
              <w:ind w:left="0" w:firstLine="0"/>
              <w:jc w:val="left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http://group.jnmc.edu.cn/jyzd/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注：详细信息请参考学校就业网站。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三、招聘程序及考核方式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left="0" w:firstLine="5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投递简历→资格审查→医院宣讲→面试→录取、签订就业协议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left="0" w:firstLine="5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本次招聘采用面试考核的形式，由医院院领导、职能部门负责人、专家代表对应聘者逐一进行面试，面试合格后签订就业协议。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firstLine="5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具体时间和地点如下：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程序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投递简历</w:t>
            </w:r>
          </w:p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资格审查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3月17日上午</w:t>
            </w:r>
          </w:p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9：00-11:30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济宁医学院太白湖校区运动场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应聘者在投递简历时请参考本通知第四（二）项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医院宣讲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3月17日下午</w:t>
            </w:r>
          </w:p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1：30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济宁医学院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面试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另行通知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另行通知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6" w:lineRule="atLeas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四、有关事项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left="0" w:firstLine="5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（一）本次招聘不接受网络应聘，如需应聘，请应聘者参加校园招聘会。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left="0" w:firstLine="5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二）投递简历时，应聘者需提交打印版《兖矿集团有限公司应聘信息登记表》（附件），并提供个人简历、身份证、外语及计算机等级证书、荣誉证书、成绩单、就业推荐表及其他证明材料复印件1份，以上材料需按照顺序装订。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left="0" w:firstLine="5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（三）应聘者应对提供资料的真实性负责，提供虚假资料的，取消录用资格。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left="0" w:firstLine="5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（四）医院将以短信或电话形式发布相关信息，请应聘者保持电话畅通。</w:t>
      </w:r>
    </w:p>
    <w:p>
      <w:pPr>
        <w:keepNext w:val="0"/>
        <w:keepLines w:val="0"/>
        <w:widowControl/>
        <w:suppressLineNumbers w:val="0"/>
        <w:shd w:val="clear" w:fill="FFFFFF"/>
        <w:spacing w:line="216" w:lineRule="atLeast"/>
        <w:ind w:left="0" w:firstLine="5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（五）医院对应聘者信息严格保密，提供的资料恕不退还。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五、地址及联系方式</w:t>
      </w:r>
    </w:p>
    <w:p>
      <w:pPr>
        <w:numPr>
          <w:ilvl w:val="0"/>
          <w:numId w:val="0"/>
        </w:numPr>
        <w:ind w:firstLine="45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联系地址：山东省济宁市邹城市康复路588号兖矿集团有限公司总医院人力资源科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联系电话：0537-5367022  5367023  </w:t>
      </w:r>
    </w:p>
    <w:p>
      <w:pPr>
        <w:numPr>
          <w:ilvl w:val="0"/>
          <w:numId w:val="0"/>
        </w:numPr>
        <w:ind w:firstLine="45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联系人：祝科长  孙干事                      </w:t>
      </w:r>
    </w:p>
    <w:p>
      <w:pPr>
        <w:numPr>
          <w:ilvl w:val="0"/>
          <w:numId w:val="0"/>
        </w:numPr>
        <w:ind w:firstLine="45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邮箱地址：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instrText xml:space="preserve"> HYPERLINK "mailto:jnsdyrmyyzp@126.com" </w:instrTex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ykzyzhaopin@126.com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医院网站：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instrText xml:space="preserve"> HYPERLINK "http://www.ykjtzyy.com/" </w:instrTex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http://www.ykjtzyy.com/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ind w:firstLine="45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兖矿集团有限公司总医院</w:t>
      </w: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二○一七年三月九日</w:t>
      </w: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spacing w:line="400" w:lineRule="exact"/>
        <w:jc w:val="center"/>
        <w:rPr>
          <w:rFonts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kern w:val="0"/>
          <w:sz w:val="40"/>
          <w:szCs w:val="40"/>
          <w:shd w:val="clear" w:color="auto" w:fill="FFFFFF"/>
        </w:rPr>
        <w:t>兖矿集团有限公司应聘信息登记表</w:t>
      </w:r>
    </w:p>
    <w:p>
      <w:pPr>
        <w:widowControl/>
        <w:spacing w:line="480" w:lineRule="auto"/>
        <w:ind w:left="360" w:right="-686" w:rightChars="-327"/>
        <w:jc w:val="center"/>
      </w:pPr>
      <w:r>
        <w:rPr>
          <w:rFonts w:ascii="Arial" w:hAnsi="Arial" w:cs="Arial"/>
          <w:b/>
          <w:kern w:val="0"/>
          <w:sz w:val="24"/>
          <w:shd w:val="clear" w:color="auto" w:fill="FFFFFF"/>
        </w:rPr>
        <w:t xml:space="preserve">                                              </w:t>
      </w:r>
      <w:r>
        <w:rPr>
          <w:rFonts w:ascii="仿宋_GB2312" w:hAnsi="Arial" w:eastAsia="仿宋_GB2312" w:cs="仿宋_GB2312"/>
          <w:kern w:val="0"/>
          <w:sz w:val="24"/>
          <w:shd w:val="clear" w:color="auto" w:fill="FFFFFF"/>
        </w:rPr>
        <w:t>填表日期：</w:t>
      </w:r>
      <w:r>
        <w:rPr>
          <w:rFonts w:hint="eastAsia" w:ascii="仿宋_GB2312" w:hAnsi="Arial" w:eastAsia="仿宋_GB2312" w:cs="仿宋_GB2312"/>
          <w:kern w:val="0"/>
          <w:sz w:val="24"/>
          <w:shd w:val="clear" w:color="auto" w:fill="FFFFFF"/>
        </w:rPr>
        <w:t xml:space="preserve">   年  月  日</w:t>
      </w:r>
    </w:p>
    <w:tbl>
      <w:tblPr>
        <w:tblStyle w:val="5"/>
        <w:tblW w:w="10299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125"/>
        <w:gridCol w:w="87"/>
        <w:gridCol w:w="333"/>
        <w:gridCol w:w="864"/>
        <w:gridCol w:w="1276"/>
        <w:gridCol w:w="470"/>
        <w:gridCol w:w="1089"/>
        <w:gridCol w:w="741"/>
        <w:gridCol w:w="819"/>
        <w:gridCol w:w="20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粘贴2寸照片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婚否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72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身高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072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072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外语语种及水平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计算机水平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联系地址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邮编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QQ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学习经历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(从高中起)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起止年月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毕业院校和专业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所获学历、学位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家庭成员及社会主要关系情况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3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3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3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社会实践、知识产权及奖惩（证书）情况</w:t>
            </w:r>
          </w:p>
        </w:tc>
        <w:tc>
          <w:tcPr>
            <w:tcW w:w="88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我保证上述表格中所填内容完全真实，如有虚假愿承担一切责任。    </w:t>
      </w:r>
    </w:p>
    <w:p>
      <w:pPr>
        <w:widowControl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24"/>
        </w:rPr>
        <w:t>应聘者本人签名：</w:t>
      </w:r>
    </w:p>
    <w:p>
      <w:pPr>
        <w:numPr>
          <w:ilvl w:val="0"/>
          <w:numId w:val="0"/>
        </w:numPr>
        <w:ind w:firstLine="450"/>
        <w:jc w:val="righ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8694"/>
    <w:multiLevelType w:val="singleLevel"/>
    <w:tmpl w:val="58B7869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1A60"/>
    <w:rsid w:val="03775994"/>
    <w:rsid w:val="055174B2"/>
    <w:rsid w:val="0B5A0600"/>
    <w:rsid w:val="0C780A7C"/>
    <w:rsid w:val="108B2B84"/>
    <w:rsid w:val="13C51153"/>
    <w:rsid w:val="14C20A86"/>
    <w:rsid w:val="164A5089"/>
    <w:rsid w:val="17711C3B"/>
    <w:rsid w:val="1A773344"/>
    <w:rsid w:val="21CA0CF3"/>
    <w:rsid w:val="238E41E3"/>
    <w:rsid w:val="26252082"/>
    <w:rsid w:val="27211EB7"/>
    <w:rsid w:val="29456C72"/>
    <w:rsid w:val="2BD450E2"/>
    <w:rsid w:val="2C2E5F92"/>
    <w:rsid w:val="2D067B57"/>
    <w:rsid w:val="31D25ECA"/>
    <w:rsid w:val="36555C67"/>
    <w:rsid w:val="37DB78D6"/>
    <w:rsid w:val="388B09A2"/>
    <w:rsid w:val="397C3EF8"/>
    <w:rsid w:val="3BE9714F"/>
    <w:rsid w:val="3C1F1D99"/>
    <w:rsid w:val="3DDE1619"/>
    <w:rsid w:val="469404D7"/>
    <w:rsid w:val="478264C5"/>
    <w:rsid w:val="47E703D1"/>
    <w:rsid w:val="50EB4D94"/>
    <w:rsid w:val="53B67151"/>
    <w:rsid w:val="547C571E"/>
    <w:rsid w:val="560020D4"/>
    <w:rsid w:val="5BAB1936"/>
    <w:rsid w:val="5BB17C4C"/>
    <w:rsid w:val="5BDA131A"/>
    <w:rsid w:val="64B7519E"/>
    <w:rsid w:val="67121198"/>
    <w:rsid w:val="6AFA275A"/>
    <w:rsid w:val="6E0B53FD"/>
    <w:rsid w:val="71C567A5"/>
    <w:rsid w:val="767F6572"/>
    <w:rsid w:val="77B04973"/>
    <w:rsid w:val="791E53FD"/>
    <w:rsid w:val="7CF726BC"/>
    <w:rsid w:val="7E052AD3"/>
    <w:rsid w:val="7E2803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2017-03-15T04:08:09Z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