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36"/>
          <w:szCs w:val="36"/>
        </w:rPr>
      </w:pPr>
      <w:r>
        <w:rPr>
          <w:rFonts w:hint="eastAsia" w:ascii="微软雅黑" w:hAnsi="微软雅黑" w:eastAsia="微软雅黑"/>
          <w:b/>
          <w:sz w:val="36"/>
          <w:szCs w:val="36"/>
        </w:rPr>
        <w:t>临沂临港经济开发区人民医院招聘简章</w:t>
      </w:r>
    </w:p>
    <w:p>
      <w:pPr>
        <w:ind w:firstLine="640" w:firstLineChars="200"/>
        <w:jc w:val="left"/>
        <w:rPr>
          <w:rFonts w:hint="eastAsia" w:asciiTheme="minorEastAsia" w:hAnsiTheme="minorEastAsia" w:cstheme="minorEastAsia"/>
          <w:sz w:val="32"/>
          <w:szCs w:val="32"/>
        </w:rPr>
      </w:pPr>
      <w:r>
        <w:rPr>
          <w:rFonts w:hint="eastAsia" w:asciiTheme="minorEastAsia" w:hAnsiTheme="minorEastAsia" w:cstheme="minorEastAsia"/>
          <w:sz w:val="32"/>
          <w:szCs w:val="32"/>
        </w:rPr>
        <w:t>临沂临港经济开发区人民医院是一所集医疗、教学、预防保健为一体的二级综合性医院。</w:t>
      </w:r>
      <w:r>
        <w:rPr>
          <w:rFonts w:hint="eastAsia" w:asciiTheme="minorEastAsia" w:hAnsiTheme="minorEastAsia"/>
          <w:sz w:val="32"/>
          <w:szCs w:val="32"/>
        </w:rPr>
        <w:t>总投资3.5亿元，是由九州通医药集团（股票代码：600998、中国企业500强、民营医药商业企业第一名、2017年营业收入达740余亿元）和临沂临港经济开发区管委会</w:t>
      </w:r>
      <w:r>
        <w:rPr>
          <w:rFonts w:hint="eastAsia" w:asciiTheme="minorEastAsia" w:hAnsiTheme="minorEastAsia" w:cstheme="minorEastAsia"/>
          <w:sz w:val="32"/>
          <w:szCs w:val="32"/>
        </w:rPr>
        <w:t>采用“PPP”合作模式，</w:t>
      </w:r>
      <w:r>
        <w:rPr>
          <w:rFonts w:hint="eastAsia" w:asciiTheme="minorEastAsia" w:hAnsiTheme="minorEastAsia" w:cstheme="minorEastAsia"/>
          <w:sz w:val="32"/>
          <w:szCs w:val="32"/>
          <w:lang w:eastAsia="zh-CN"/>
        </w:rPr>
        <w:t>由九州通医药集团下属三级公司临沂九州通医院管理有限公司具体负责医院</w:t>
      </w:r>
      <w:r>
        <w:rPr>
          <w:rFonts w:hint="eastAsia" w:asciiTheme="minorEastAsia" w:hAnsiTheme="minorEastAsia" w:cstheme="minorEastAsia"/>
          <w:sz w:val="32"/>
          <w:szCs w:val="32"/>
        </w:rPr>
        <w:t>建设、运营与管理。院区</w:t>
      </w:r>
      <w:r>
        <w:rPr>
          <w:rFonts w:hint="eastAsia" w:ascii="宋体" w:hAnsi="宋体"/>
          <w:color w:val="000000"/>
          <w:sz w:val="32"/>
          <w:szCs w:val="32"/>
        </w:rPr>
        <w:t>占地面积</w:t>
      </w:r>
      <w:r>
        <w:rPr>
          <w:rFonts w:ascii="宋体" w:hAnsi="宋体"/>
          <w:color w:val="000000"/>
          <w:sz w:val="32"/>
          <w:szCs w:val="32"/>
        </w:rPr>
        <w:t>100</w:t>
      </w:r>
      <w:r>
        <w:rPr>
          <w:rFonts w:hint="eastAsia" w:ascii="宋体" w:hAnsi="宋体"/>
          <w:color w:val="000000"/>
          <w:sz w:val="32"/>
          <w:szCs w:val="32"/>
        </w:rPr>
        <w:t>亩，一期投资2.3亿元人民币，建筑面积5万平方米，设置床位</w:t>
      </w:r>
      <w:r>
        <w:rPr>
          <w:rFonts w:ascii="宋体" w:hAnsi="宋体"/>
          <w:color w:val="000000"/>
          <w:sz w:val="32"/>
          <w:szCs w:val="32"/>
        </w:rPr>
        <w:t>500</w:t>
      </w:r>
      <w:r>
        <w:rPr>
          <w:rFonts w:hint="eastAsia" w:ascii="宋体" w:hAnsi="宋体"/>
          <w:color w:val="000000"/>
          <w:sz w:val="32"/>
          <w:szCs w:val="32"/>
        </w:rPr>
        <w:t>张。两期设置床位</w:t>
      </w:r>
      <w:r>
        <w:rPr>
          <w:rFonts w:ascii="宋体" w:hAnsi="宋体"/>
          <w:color w:val="000000"/>
          <w:sz w:val="32"/>
          <w:szCs w:val="32"/>
        </w:rPr>
        <w:t>1000</w:t>
      </w:r>
      <w:r>
        <w:rPr>
          <w:rFonts w:hint="eastAsia" w:ascii="宋体" w:hAnsi="宋体"/>
          <w:color w:val="000000"/>
          <w:sz w:val="32"/>
          <w:szCs w:val="32"/>
        </w:rPr>
        <w:t>张，预计年收入最高实现</w:t>
      </w:r>
      <w:r>
        <w:rPr>
          <w:rFonts w:ascii="宋体" w:hAnsi="宋体"/>
          <w:color w:val="000000"/>
          <w:sz w:val="32"/>
          <w:szCs w:val="32"/>
        </w:rPr>
        <w:t>5</w:t>
      </w:r>
      <w:r>
        <w:rPr>
          <w:rFonts w:hint="eastAsia" w:ascii="宋体" w:hAnsi="宋体"/>
          <w:color w:val="000000"/>
          <w:sz w:val="32"/>
          <w:szCs w:val="32"/>
        </w:rPr>
        <w:t>亿元。本医院项目将建设成为临沂临港经济开发区规模最大、设施最先进、综合实力最强的集医疗、教学、科研、急救、预防、保健、康复、培训指导为一体的现代化二级甲等综合医院，</w:t>
      </w:r>
      <w:r>
        <w:rPr>
          <w:rFonts w:hint="eastAsia" w:ascii="宋体" w:hAnsi="宋体"/>
          <w:color w:val="282828"/>
          <w:sz w:val="32"/>
          <w:szCs w:val="32"/>
        </w:rPr>
        <w:t>并可有效承担政府指令性群体伤害事件的救治和突发性公共卫生事件的处置任务。</w:t>
      </w:r>
      <w:r>
        <w:rPr>
          <w:rFonts w:hint="eastAsia" w:ascii="宋体" w:hAnsi="宋体"/>
          <w:color w:val="000000"/>
          <w:sz w:val="32"/>
          <w:szCs w:val="32"/>
        </w:rPr>
        <w:t>同时医院将以更强劲的发展势头、科学的管理理念、浓厚的特色优势、精湛的医疗技术、先进的医疗设备、人性化的服务理念向现代化医院管理目标迈进。</w:t>
      </w:r>
    </w:p>
    <w:p>
      <w:pPr>
        <w:ind w:firstLine="640" w:firstLineChars="200"/>
        <w:jc w:val="left"/>
        <w:rPr>
          <w:rFonts w:ascii="宋体" w:hAnsi="宋体"/>
          <w:color w:val="000000"/>
          <w:sz w:val="32"/>
          <w:szCs w:val="32"/>
        </w:rPr>
      </w:pPr>
      <w:r>
        <w:rPr>
          <w:rFonts w:hint="eastAsia" w:asciiTheme="minorEastAsia" w:hAnsiTheme="minorEastAsia" w:cstheme="minorEastAsia"/>
          <w:sz w:val="32"/>
          <w:szCs w:val="32"/>
        </w:rPr>
        <w:t>医院现因业务发展需要，面向社会诚邀各类医疗人才的加入，临港经济开发区人民医院期待的加入！</w:t>
      </w:r>
    </w:p>
    <w:p>
      <w:pPr>
        <w:ind w:firstLine="600" w:firstLineChars="200"/>
        <w:jc w:val="left"/>
        <w:rPr>
          <w:rFonts w:ascii="微软雅黑" w:hAnsi="微软雅黑" w:eastAsia="微软雅黑"/>
          <w:b/>
          <w:sz w:val="30"/>
          <w:szCs w:val="30"/>
        </w:rPr>
      </w:pPr>
    </w:p>
    <w:p>
      <w:pPr>
        <w:ind w:firstLine="600" w:firstLineChars="200"/>
        <w:jc w:val="left"/>
        <w:rPr>
          <w:rFonts w:ascii="微软雅黑" w:hAnsi="微软雅黑" w:eastAsia="微软雅黑"/>
          <w:b/>
          <w:sz w:val="30"/>
          <w:szCs w:val="30"/>
        </w:rPr>
      </w:pPr>
    </w:p>
    <w:p>
      <w:pPr>
        <w:jc w:val="left"/>
        <w:rPr>
          <w:rFonts w:asciiTheme="minorEastAsia" w:hAnsiTheme="minorEastAsia" w:cstheme="minorEastAsia"/>
          <w:b/>
          <w:sz w:val="28"/>
          <w:szCs w:val="28"/>
        </w:rPr>
      </w:pPr>
      <w:r>
        <w:rPr>
          <w:rFonts w:hint="eastAsia" w:asciiTheme="minorEastAsia" w:hAnsiTheme="minorEastAsia" w:cstheme="minorEastAsia"/>
          <w:b/>
          <w:sz w:val="28"/>
          <w:szCs w:val="28"/>
        </w:rPr>
        <w:t>一、招聘计划：</w:t>
      </w:r>
    </w:p>
    <w:p>
      <w:pPr>
        <w:jc w:val="left"/>
        <w:rPr>
          <w:rFonts w:ascii="微软雅黑" w:hAnsi="微软雅黑" w:eastAsia="微软雅黑"/>
          <w:b/>
          <w:sz w:val="30"/>
          <w:szCs w:val="30"/>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01"/>
        <w:gridCol w:w="1701"/>
        <w:gridCol w:w="992"/>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84" w:type="dxa"/>
          </w:tcPr>
          <w:p>
            <w:pPr>
              <w:ind w:firstLine="523"/>
              <w:jc w:val="left"/>
              <w:rPr>
                <w:rFonts w:ascii="微软雅黑" w:hAnsi="微软雅黑" w:eastAsia="微软雅黑"/>
                <w:b/>
                <w:sz w:val="30"/>
                <w:szCs w:val="30"/>
              </w:rPr>
            </w:pPr>
            <w:r>
              <w:rPr>
                <w:rFonts w:hint="eastAsia" w:ascii="微软雅黑" w:hAnsi="微软雅黑" w:eastAsia="微软雅黑"/>
                <w:b/>
                <w:sz w:val="30"/>
                <w:szCs w:val="30"/>
              </w:rPr>
              <w:t>岗位</w:t>
            </w:r>
          </w:p>
        </w:tc>
        <w:tc>
          <w:tcPr>
            <w:tcW w:w="1701" w:type="dxa"/>
          </w:tcPr>
          <w:p>
            <w:pPr>
              <w:jc w:val="center"/>
              <w:rPr>
                <w:rFonts w:ascii="微软雅黑" w:hAnsi="微软雅黑" w:eastAsia="微软雅黑"/>
                <w:b/>
                <w:sz w:val="30"/>
                <w:szCs w:val="30"/>
              </w:rPr>
            </w:pPr>
            <w:r>
              <w:rPr>
                <w:rFonts w:hint="eastAsia" w:ascii="微软雅黑" w:hAnsi="微软雅黑" w:eastAsia="微软雅黑"/>
                <w:b/>
                <w:sz w:val="30"/>
                <w:szCs w:val="30"/>
              </w:rPr>
              <w:t>专业</w:t>
            </w:r>
          </w:p>
        </w:tc>
        <w:tc>
          <w:tcPr>
            <w:tcW w:w="1701" w:type="dxa"/>
          </w:tcPr>
          <w:p>
            <w:pPr>
              <w:ind w:firstLine="565"/>
              <w:jc w:val="left"/>
              <w:rPr>
                <w:rFonts w:ascii="微软雅黑" w:hAnsi="微软雅黑" w:eastAsia="微软雅黑"/>
                <w:b/>
                <w:sz w:val="30"/>
                <w:szCs w:val="30"/>
              </w:rPr>
            </w:pPr>
            <w:r>
              <w:rPr>
                <w:rFonts w:hint="eastAsia" w:ascii="微软雅黑" w:hAnsi="微软雅黑" w:eastAsia="微软雅黑"/>
                <w:b/>
                <w:sz w:val="30"/>
                <w:szCs w:val="30"/>
              </w:rPr>
              <w:t>学历</w:t>
            </w:r>
          </w:p>
        </w:tc>
        <w:tc>
          <w:tcPr>
            <w:tcW w:w="992" w:type="dxa"/>
          </w:tcPr>
          <w:p>
            <w:pPr>
              <w:jc w:val="left"/>
              <w:rPr>
                <w:rFonts w:ascii="微软雅黑" w:hAnsi="微软雅黑" w:eastAsia="微软雅黑"/>
                <w:b/>
                <w:sz w:val="30"/>
                <w:szCs w:val="30"/>
              </w:rPr>
            </w:pPr>
            <w:r>
              <w:rPr>
                <w:rFonts w:hint="eastAsia" w:ascii="微软雅黑" w:hAnsi="微软雅黑" w:eastAsia="微软雅黑"/>
                <w:b/>
                <w:sz w:val="30"/>
                <w:szCs w:val="30"/>
              </w:rPr>
              <w:t>人数</w:t>
            </w:r>
          </w:p>
        </w:tc>
        <w:tc>
          <w:tcPr>
            <w:tcW w:w="2744" w:type="dxa"/>
          </w:tcPr>
          <w:p>
            <w:pPr>
              <w:jc w:val="center"/>
              <w:rPr>
                <w:rFonts w:ascii="微软雅黑" w:hAnsi="微软雅黑" w:eastAsia="微软雅黑"/>
                <w:b/>
                <w:sz w:val="30"/>
                <w:szCs w:val="30"/>
              </w:rPr>
            </w:pPr>
            <w:r>
              <w:rPr>
                <w:rFonts w:hint="eastAsia" w:ascii="微软雅黑" w:hAnsi="微软雅黑" w:eastAsia="微软雅黑"/>
                <w:b/>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84" w:type="dxa"/>
          </w:tcPr>
          <w:p>
            <w:pPr>
              <w:jc w:val="center"/>
              <w:rPr>
                <w:rFonts w:ascii="微软雅黑" w:hAnsi="微软雅黑" w:eastAsia="微软雅黑"/>
                <w:b/>
                <w:sz w:val="24"/>
              </w:rPr>
            </w:pPr>
            <w:r>
              <w:rPr>
                <w:rFonts w:hint="eastAsia" w:ascii="微软雅黑" w:hAnsi="微软雅黑" w:eastAsia="微软雅黑"/>
                <w:b/>
                <w:sz w:val="24"/>
              </w:rPr>
              <w:t>住院</w:t>
            </w:r>
            <w:r>
              <w:rPr>
                <w:rFonts w:ascii="微软雅黑" w:hAnsi="微软雅黑" w:eastAsia="微软雅黑"/>
                <w:b/>
                <w:sz w:val="24"/>
              </w:rPr>
              <w:t>医生</w:t>
            </w:r>
          </w:p>
        </w:tc>
        <w:tc>
          <w:tcPr>
            <w:tcW w:w="1701" w:type="dxa"/>
          </w:tcPr>
          <w:p>
            <w:pPr>
              <w:jc w:val="center"/>
              <w:rPr>
                <w:rFonts w:ascii="微软雅黑" w:hAnsi="微软雅黑" w:eastAsia="微软雅黑"/>
                <w:b/>
                <w:sz w:val="24"/>
              </w:rPr>
            </w:pPr>
            <w:r>
              <w:rPr>
                <w:rFonts w:ascii="微软雅黑" w:hAnsi="微软雅黑" w:eastAsia="微软雅黑"/>
                <w:b/>
                <w:sz w:val="24"/>
              </w:rPr>
              <w:t>临床医学</w:t>
            </w:r>
          </w:p>
        </w:tc>
        <w:tc>
          <w:tcPr>
            <w:tcW w:w="1701" w:type="dxa"/>
          </w:tcPr>
          <w:p>
            <w:pPr>
              <w:jc w:val="center"/>
              <w:rPr>
                <w:rFonts w:ascii="微软雅黑" w:hAnsi="微软雅黑" w:eastAsia="微软雅黑"/>
                <w:b/>
                <w:sz w:val="24"/>
              </w:rPr>
            </w:pPr>
            <w:r>
              <w:rPr>
                <w:rFonts w:ascii="微软雅黑" w:hAnsi="微软雅黑" w:eastAsia="微软雅黑"/>
                <w:b/>
                <w:sz w:val="24"/>
              </w:rPr>
              <w:t>本科及以上</w:t>
            </w:r>
          </w:p>
        </w:tc>
        <w:tc>
          <w:tcPr>
            <w:tcW w:w="992" w:type="dxa"/>
          </w:tcPr>
          <w:p>
            <w:pPr>
              <w:jc w:val="center"/>
              <w:rPr>
                <w:rFonts w:ascii="微软雅黑" w:hAnsi="微软雅黑" w:eastAsia="微软雅黑"/>
                <w:b/>
                <w:sz w:val="24"/>
              </w:rPr>
            </w:pPr>
            <w:r>
              <w:rPr>
                <w:rFonts w:hint="eastAsia" w:ascii="微软雅黑" w:hAnsi="微软雅黑" w:eastAsia="微软雅黑"/>
                <w:b/>
                <w:sz w:val="24"/>
              </w:rPr>
              <w:t>20</w:t>
            </w:r>
          </w:p>
        </w:tc>
        <w:tc>
          <w:tcPr>
            <w:tcW w:w="2744" w:type="dxa"/>
          </w:tcPr>
          <w:p>
            <w:pPr>
              <w:jc w:val="center"/>
              <w:rPr>
                <w:rFonts w:ascii="微软雅黑" w:hAnsi="微软雅黑" w:eastAsia="微软雅黑"/>
                <w:b/>
                <w:sz w:val="24"/>
              </w:rPr>
            </w:pPr>
            <w:r>
              <w:rPr>
                <w:rFonts w:ascii="微软雅黑" w:hAnsi="微软雅黑" w:eastAsia="微软雅黑"/>
                <w:b/>
                <w:sz w:val="24"/>
              </w:rPr>
              <w:t>各科医生</w:t>
            </w:r>
            <w:r>
              <w:rPr>
                <w:rFonts w:hint="eastAsia" w:ascii="微软雅黑" w:hAnsi="微软雅黑" w:eastAsia="微软雅黑"/>
                <w:b/>
                <w:sz w:val="24"/>
              </w:rPr>
              <w:t>，</w:t>
            </w:r>
            <w:r>
              <w:rPr>
                <w:rFonts w:ascii="微软雅黑" w:hAnsi="微软雅黑" w:eastAsia="微软雅黑"/>
                <w:b/>
                <w:sz w:val="24"/>
              </w:rPr>
              <w:t>内外妇儿等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jc w:val="center"/>
              <w:rPr>
                <w:rFonts w:ascii="微软雅黑" w:hAnsi="微软雅黑" w:eastAsia="微软雅黑"/>
                <w:b/>
                <w:sz w:val="24"/>
              </w:rPr>
            </w:pPr>
            <w:r>
              <w:rPr>
                <w:rFonts w:ascii="微软雅黑" w:hAnsi="微软雅黑" w:eastAsia="微软雅黑"/>
                <w:b/>
                <w:sz w:val="24"/>
              </w:rPr>
              <w:t>麻醉医生</w:t>
            </w:r>
          </w:p>
        </w:tc>
        <w:tc>
          <w:tcPr>
            <w:tcW w:w="1701" w:type="dxa"/>
          </w:tcPr>
          <w:p>
            <w:pPr>
              <w:jc w:val="center"/>
              <w:rPr>
                <w:rFonts w:ascii="微软雅黑" w:hAnsi="微软雅黑" w:eastAsia="微软雅黑"/>
                <w:b/>
                <w:sz w:val="24"/>
              </w:rPr>
            </w:pPr>
            <w:r>
              <w:rPr>
                <w:rFonts w:ascii="微软雅黑" w:hAnsi="微软雅黑" w:eastAsia="微软雅黑"/>
                <w:b/>
                <w:sz w:val="24"/>
              </w:rPr>
              <w:t>麻醉学</w:t>
            </w:r>
          </w:p>
        </w:tc>
        <w:tc>
          <w:tcPr>
            <w:tcW w:w="1701" w:type="dxa"/>
          </w:tcPr>
          <w:p>
            <w:pPr>
              <w:jc w:val="center"/>
              <w:rPr>
                <w:rFonts w:ascii="微软雅黑" w:hAnsi="微软雅黑" w:eastAsia="微软雅黑"/>
                <w:b/>
                <w:sz w:val="24"/>
              </w:rPr>
            </w:pPr>
            <w:r>
              <w:rPr>
                <w:rFonts w:ascii="微软雅黑" w:hAnsi="微软雅黑" w:eastAsia="微软雅黑"/>
                <w:b/>
                <w:sz w:val="24"/>
              </w:rPr>
              <w:t>本科及以上</w:t>
            </w:r>
          </w:p>
        </w:tc>
        <w:tc>
          <w:tcPr>
            <w:tcW w:w="992" w:type="dxa"/>
          </w:tcPr>
          <w:p>
            <w:pPr>
              <w:jc w:val="center"/>
              <w:rPr>
                <w:rFonts w:ascii="微软雅黑" w:hAnsi="微软雅黑" w:eastAsia="微软雅黑"/>
                <w:b/>
                <w:sz w:val="24"/>
              </w:rPr>
            </w:pPr>
            <w:r>
              <w:rPr>
                <w:rFonts w:hint="eastAsia" w:ascii="微软雅黑" w:hAnsi="微软雅黑" w:eastAsia="微软雅黑"/>
                <w:b/>
                <w:sz w:val="24"/>
              </w:rPr>
              <w:t>3</w:t>
            </w:r>
          </w:p>
        </w:tc>
        <w:tc>
          <w:tcPr>
            <w:tcW w:w="2744" w:type="dxa"/>
          </w:tcPr>
          <w:p>
            <w:pPr>
              <w:jc w:val="center"/>
              <w:rPr>
                <w:rFonts w:ascii="微软雅黑" w:hAnsi="微软雅黑" w:eastAsia="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84" w:type="dxa"/>
          </w:tcPr>
          <w:p>
            <w:pPr>
              <w:jc w:val="center"/>
              <w:rPr>
                <w:rFonts w:ascii="微软雅黑" w:hAnsi="微软雅黑" w:eastAsia="微软雅黑"/>
                <w:b/>
                <w:sz w:val="24"/>
              </w:rPr>
            </w:pPr>
            <w:r>
              <w:rPr>
                <w:rFonts w:ascii="微软雅黑" w:hAnsi="微软雅黑" w:eastAsia="微软雅黑"/>
                <w:b/>
                <w:sz w:val="24"/>
              </w:rPr>
              <w:t>护理</w:t>
            </w:r>
          </w:p>
        </w:tc>
        <w:tc>
          <w:tcPr>
            <w:tcW w:w="1701" w:type="dxa"/>
          </w:tcPr>
          <w:p>
            <w:pPr>
              <w:jc w:val="center"/>
              <w:rPr>
                <w:rFonts w:ascii="微软雅黑" w:hAnsi="微软雅黑" w:eastAsia="微软雅黑"/>
                <w:b/>
                <w:sz w:val="24"/>
              </w:rPr>
            </w:pPr>
            <w:r>
              <w:rPr>
                <w:rFonts w:ascii="微软雅黑" w:hAnsi="微软雅黑" w:eastAsia="微软雅黑"/>
                <w:b/>
                <w:sz w:val="24"/>
              </w:rPr>
              <w:t>护理</w:t>
            </w:r>
          </w:p>
        </w:tc>
        <w:tc>
          <w:tcPr>
            <w:tcW w:w="1701" w:type="dxa"/>
          </w:tcPr>
          <w:p>
            <w:pPr>
              <w:jc w:val="center"/>
              <w:rPr>
                <w:rFonts w:ascii="微软雅黑" w:hAnsi="微软雅黑" w:eastAsia="微软雅黑"/>
                <w:b/>
                <w:sz w:val="24"/>
              </w:rPr>
            </w:pPr>
            <w:r>
              <w:rPr>
                <w:rFonts w:ascii="微软雅黑" w:hAnsi="微软雅黑" w:eastAsia="微软雅黑"/>
                <w:b/>
                <w:sz w:val="24"/>
              </w:rPr>
              <w:t>大专及以上</w:t>
            </w:r>
          </w:p>
        </w:tc>
        <w:tc>
          <w:tcPr>
            <w:tcW w:w="992" w:type="dxa"/>
          </w:tcPr>
          <w:p>
            <w:pPr>
              <w:jc w:val="center"/>
              <w:rPr>
                <w:rFonts w:ascii="微软雅黑" w:hAnsi="微软雅黑" w:eastAsia="微软雅黑"/>
                <w:b/>
                <w:sz w:val="24"/>
              </w:rPr>
            </w:pPr>
            <w:r>
              <w:rPr>
                <w:rFonts w:hint="eastAsia" w:ascii="微软雅黑" w:hAnsi="微软雅黑" w:eastAsia="微软雅黑"/>
                <w:b/>
                <w:sz w:val="24"/>
              </w:rPr>
              <w:t>20</w:t>
            </w:r>
          </w:p>
        </w:tc>
        <w:tc>
          <w:tcPr>
            <w:tcW w:w="2744" w:type="dxa"/>
          </w:tcPr>
          <w:p>
            <w:pPr>
              <w:jc w:val="center"/>
              <w:rPr>
                <w:rFonts w:ascii="微软雅黑" w:hAnsi="微软雅黑" w:eastAsia="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84" w:type="dxa"/>
          </w:tcPr>
          <w:p>
            <w:pPr>
              <w:jc w:val="center"/>
              <w:rPr>
                <w:rFonts w:ascii="微软雅黑" w:hAnsi="微软雅黑" w:eastAsia="微软雅黑"/>
                <w:b/>
                <w:sz w:val="24"/>
              </w:rPr>
            </w:pPr>
            <w:r>
              <w:rPr>
                <w:rFonts w:ascii="微软雅黑" w:hAnsi="微软雅黑" w:eastAsia="微软雅黑"/>
                <w:b/>
                <w:sz w:val="24"/>
              </w:rPr>
              <w:t>检验</w:t>
            </w:r>
          </w:p>
        </w:tc>
        <w:tc>
          <w:tcPr>
            <w:tcW w:w="1701" w:type="dxa"/>
          </w:tcPr>
          <w:p>
            <w:pPr>
              <w:jc w:val="center"/>
              <w:rPr>
                <w:rFonts w:ascii="微软雅黑" w:hAnsi="微软雅黑" w:eastAsia="微软雅黑"/>
                <w:b/>
                <w:sz w:val="24"/>
              </w:rPr>
            </w:pPr>
            <w:r>
              <w:rPr>
                <w:rFonts w:ascii="微软雅黑" w:hAnsi="微软雅黑" w:eastAsia="微软雅黑"/>
                <w:b/>
                <w:sz w:val="24"/>
              </w:rPr>
              <w:t>医学检验</w:t>
            </w:r>
          </w:p>
        </w:tc>
        <w:tc>
          <w:tcPr>
            <w:tcW w:w="1701" w:type="dxa"/>
          </w:tcPr>
          <w:p>
            <w:pPr>
              <w:jc w:val="center"/>
              <w:rPr>
                <w:rFonts w:ascii="微软雅黑" w:hAnsi="微软雅黑" w:eastAsia="微软雅黑"/>
                <w:b/>
                <w:sz w:val="24"/>
              </w:rPr>
            </w:pPr>
            <w:r>
              <w:rPr>
                <w:rFonts w:ascii="微软雅黑" w:hAnsi="微软雅黑" w:eastAsia="微软雅黑"/>
                <w:b/>
                <w:sz w:val="24"/>
              </w:rPr>
              <w:t>本科及以上</w:t>
            </w:r>
          </w:p>
        </w:tc>
        <w:tc>
          <w:tcPr>
            <w:tcW w:w="992" w:type="dxa"/>
          </w:tcPr>
          <w:p>
            <w:pPr>
              <w:jc w:val="center"/>
              <w:rPr>
                <w:rFonts w:ascii="微软雅黑" w:hAnsi="微软雅黑" w:eastAsia="微软雅黑"/>
                <w:b/>
                <w:sz w:val="24"/>
              </w:rPr>
            </w:pPr>
            <w:r>
              <w:rPr>
                <w:rFonts w:hint="eastAsia" w:ascii="微软雅黑" w:hAnsi="微软雅黑" w:eastAsia="微软雅黑"/>
                <w:b/>
                <w:sz w:val="24"/>
              </w:rPr>
              <w:t>3</w:t>
            </w:r>
          </w:p>
        </w:tc>
        <w:tc>
          <w:tcPr>
            <w:tcW w:w="2744" w:type="dxa"/>
          </w:tcPr>
          <w:p>
            <w:pPr>
              <w:jc w:val="center"/>
              <w:rPr>
                <w:rFonts w:ascii="微软雅黑" w:hAnsi="微软雅黑" w:eastAsia="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84" w:type="dxa"/>
          </w:tcPr>
          <w:p>
            <w:pPr>
              <w:jc w:val="center"/>
              <w:rPr>
                <w:rFonts w:ascii="微软雅黑" w:hAnsi="微软雅黑" w:eastAsia="微软雅黑"/>
                <w:b/>
                <w:sz w:val="24"/>
              </w:rPr>
            </w:pPr>
            <w:r>
              <w:rPr>
                <w:rFonts w:ascii="微软雅黑" w:hAnsi="微软雅黑" w:eastAsia="微软雅黑"/>
                <w:b/>
                <w:sz w:val="24"/>
              </w:rPr>
              <w:t>影像</w:t>
            </w:r>
          </w:p>
        </w:tc>
        <w:tc>
          <w:tcPr>
            <w:tcW w:w="1701" w:type="dxa"/>
          </w:tcPr>
          <w:p>
            <w:pPr>
              <w:jc w:val="center"/>
              <w:rPr>
                <w:rFonts w:ascii="微软雅黑" w:hAnsi="微软雅黑" w:eastAsia="微软雅黑"/>
                <w:b/>
                <w:sz w:val="24"/>
              </w:rPr>
            </w:pPr>
            <w:r>
              <w:rPr>
                <w:rFonts w:ascii="微软雅黑" w:hAnsi="微软雅黑" w:eastAsia="微软雅黑"/>
                <w:b/>
                <w:sz w:val="24"/>
              </w:rPr>
              <w:t>医学影像</w:t>
            </w:r>
          </w:p>
        </w:tc>
        <w:tc>
          <w:tcPr>
            <w:tcW w:w="1701" w:type="dxa"/>
          </w:tcPr>
          <w:p>
            <w:pPr>
              <w:jc w:val="center"/>
              <w:rPr>
                <w:rFonts w:ascii="微软雅黑" w:hAnsi="微软雅黑" w:eastAsia="微软雅黑"/>
                <w:b/>
                <w:sz w:val="24"/>
              </w:rPr>
            </w:pPr>
            <w:r>
              <w:rPr>
                <w:rFonts w:ascii="微软雅黑" w:hAnsi="微软雅黑" w:eastAsia="微软雅黑"/>
                <w:b/>
                <w:sz w:val="24"/>
              </w:rPr>
              <w:t>本科及以上</w:t>
            </w:r>
          </w:p>
        </w:tc>
        <w:tc>
          <w:tcPr>
            <w:tcW w:w="992" w:type="dxa"/>
          </w:tcPr>
          <w:p>
            <w:pPr>
              <w:jc w:val="center"/>
              <w:rPr>
                <w:rFonts w:ascii="微软雅黑" w:hAnsi="微软雅黑" w:eastAsia="微软雅黑"/>
                <w:b/>
                <w:sz w:val="24"/>
              </w:rPr>
            </w:pPr>
            <w:r>
              <w:rPr>
                <w:rFonts w:hint="eastAsia" w:ascii="微软雅黑" w:hAnsi="微软雅黑" w:eastAsia="微软雅黑"/>
                <w:b/>
                <w:sz w:val="24"/>
              </w:rPr>
              <w:t>3</w:t>
            </w:r>
          </w:p>
        </w:tc>
        <w:tc>
          <w:tcPr>
            <w:tcW w:w="2744" w:type="dxa"/>
          </w:tcPr>
          <w:p>
            <w:pPr>
              <w:jc w:val="center"/>
              <w:rPr>
                <w:rFonts w:ascii="微软雅黑" w:hAnsi="微软雅黑" w:eastAsia="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84" w:type="dxa"/>
          </w:tcPr>
          <w:p>
            <w:pPr>
              <w:jc w:val="center"/>
              <w:rPr>
                <w:rFonts w:ascii="微软雅黑" w:hAnsi="微软雅黑" w:eastAsia="微软雅黑"/>
                <w:b/>
                <w:sz w:val="24"/>
              </w:rPr>
            </w:pPr>
            <w:r>
              <w:rPr>
                <w:rFonts w:ascii="微软雅黑" w:hAnsi="微软雅黑" w:eastAsia="微软雅黑"/>
                <w:b/>
                <w:sz w:val="24"/>
              </w:rPr>
              <w:t>信息</w:t>
            </w:r>
            <w:r>
              <w:rPr>
                <w:rFonts w:hint="eastAsia" w:ascii="微软雅黑" w:hAnsi="微软雅黑" w:eastAsia="微软雅黑"/>
                <w:b/>
                <w:sz w:val="24"/>
              </w:rPr>
              <w:t>、</w:t>
            </w:r>
            <w:r>
              <w:rPr>
                <w:rFonts w:ascii="微软雅黑" w:hAnsi="微软雅黑" w:eastAsia="微软雅黑"/>
                <w:b/>
                <w:sz w:val="24"/>
              </w:rPr>
              <w:t>医保</w:t>
            </w:r>
          </w:p>
        </w:tc>
        <w:tc>
          <w:tcPr>
            <w:tcW w:w="1701" w:type="dxa"/>
          </w:tcPr>
          <w:p>
            <w:pPr>
              <w:jc w:val="center"/>
              <w:rPr>
                <w:rFonts w:ascii="微软雅黑" w:hAnsi="微软雅黑" w:eastAsia="微软雅黑"/>
                <w:b/>
                <w:sz w:val="24"/>
              </w:rPr>
            </w:pPr>
            <w:r>
              <w:rPr>
                <w:rFonts w:ascii="微软雅黑" w:hAnsi="微软雅黑" w:eastAsia="微软雅黑"/>
                <w:b/>
                <w:sz w:val="24"/>
              </w:rPr>
              <w:t>医学信息</w:t>
            </w:r>
          </w:p>
        </w:tc>
        <w:tc>
          <w:tcPr>
            <w:tcW w:w="1701" w:type="dxa"/>
          </w:tcPr>
          <w:p>
            <w:pPr>
              <w:jc w:val="center"/>
              <w:rPr>
                <w:rFonts w:ascii="微软雅黑" w:hAnsi="微软雅黑" w:eastAsia="微软雅黑"/>
                <w:b/>
                <w:sz w:val="24"/>
              </w:rPr>
            </w:pPr>
            <w:r>
              <w:rPr>
                <w:rFonts w:ascii="微软雅黑" w:hAnsi="微软雅黑" w:eastAsia="微软雅黑"/>
                <w:b/>
                <w:sz w:val="24"/>
              </w:rPr>
              <w:t>本科及以上</w:t>
            </w:r>
          </w:p>
        </w:tc>
        <w:tc>
          <w:tcPr>
            <w:tcW w:w="992" w:type="dxa"/>
          </w:tcPr>
          <w:p>
            <w:pPr>
              <w:jc w:val="center"/>
              <w:rPr>
                <w:rFonts w:ascii="微软雅黑" w:hAnsi="微软雅黑" w:eastAsia="微软雅黑"/>
                <w:b/>
                <w:sz w:val="24"/>
              </w:rPr>
            </w:pPr>
            <w:r>
              <w:rPr>
                <w:rFonts w:hint="eastAsia" w:ascii="微软雅黑" w:hAnsi="微软雅黑" w:eastAsia="微软雅黑"/>
                <w:b/>
                <w:sz w:val="24"/>
              </w:rPr>
              <w:t>3</w:t>
            </w:r>
          </w:p>
        </w:tc>
        <w:tc>
          <w:tcPr>
            <w:tcW w:w="2744" w:type="dxa"/>
          </w:tcPr>
          <w:p>
            <w:pPr>
              <w:jc w:val="center"/>
              <w:rPr>
                <w:rFonts w:ascii="微软雅黑" w:hAnsi="微软雅黑" w:eastAsia="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84" w:type="dxa"/>
          </w:tcPr>
          <w:p>
            <w:pPr>
              <w:jc w:val="center"/>
              <w:rPr>
                <w:rFonts w:ascii="微软雅黑" w:hAnsi="微软雅黑" w:eastAsia="微软雅黑"/>
                <w:b/>
                <w:sz w:val="24"/>
              </w:rPr>
            </w:pPr>
            <w:r>
              <w:rPr>
                <w:rFonts w:ascii="微软雅黑" w:hAnsi="微软雅黑" w:eastAsia="微软雅黑"/>
                <w:b/>
                <w:sz w:val="24"/>
              </w:rPr>
              <w:t>病案管理</w:t>
            </w:r>
          </w:p>
        </w:tc>
        <w:tc>
          <w:tcPr>
            <w:tcW w:w="1701" w:type="dxa"/>
          </w:tcPr>
          <w:p>
            <w:pPr>
              <w:jc w:val="center"/>
              <w:rPr>
                <w:rFonts w:ascii="微软雅黑" w:hAnsi="微软雅黑" w:eastAsia="微软雅黑"/>
                <w:b/>
                <w:sz w:val="24"/>
              </w:rPr>
            </w:pPr>
            <w:r>
              <w:rPr>
                <w:rFonts w:ascii="微软雅黑" w:hAnsi="微软雅黑" w:eastAsia="微软雅黑"/>
                <w:b/>
                <w:sz w:val="24"/>
              </w:rPr>
              <w:t>不限</w:t>
            </w:r>
          </w:p>
        </w:tc>
        <w:tc>
          <w:tcPr>
            <w:tcW w:w="1701" w:type="dxa"/>
          </w:tcPr>
          <w:p>
            <w:pPr>
              <w:jc w:val="center"/>
              <w:rPr>
                <w:rFonts w:ascii="微软雅黑" w:hAnsi="微软雅黑" w:eastAsia="微软雅黑"/>
                <w:b/>
                <w:sz w:val="24"/>
              </w:rPr>
            </w:pPr>
            <w:r>
              <w:rPr>
                <w:rFonts w:ascii="微软雅黑" w:hAnsi="微软雅黑" w:eastAsia="微软雅黑"/>
                <w:b/>
                <w:sz w:val="24"/>
              </w:rPr>
              <w:t>大专及以上</w:t>
            </w:r>
          </w:p>
        </w:tc>
        <w:tc>
          <w:tcPr>
            <w:tcW w:w="992" w:type="dxa"/>
          </w:tcPr>
          <w:p>
            <w:pPr>
              <w:jc w:val="center"/>
              <w:rPr>
                <w:rFonts w:ascii="微软雅黑" w:hAnsi="微软雅黑" w:eastAsia="微软雅黑"/>
                <w:b/>
                <w:sz w:val="24"/>
              </w:rPr>
            </w:pPr>
            <w:r>
              <w:rPr>
                <w:rFonts w:hint="eastAsia" w:ascii="微软雅黑" w:hAnsi="微软雅黑" w:eastAsia="微软雅黑"/>
                <w:b/>
                <w:sz w:val="24"/>
              </w:rPr>
              <w:t>2</w:t>
            </w:r>
          </w:p>
        </w:tc>
        <w:tc>
          <w:tcPr>
            <w:tcW w:w="2744" w:type="dxa"/>
          </w:tcPr>
          <w:p>
            <w:pPr>
              <w:jc w:val="center"/>
              <w:rPr>
                <w:rFonts w:ascii="微软雅黑" w:hAnsi="微软雅黑" w:eastAsia="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84" w:type="dxa"/>
          </w:tcPr>
          <w:p>
            <w:pPr>
              <w:jc w:val="center"/>
              <w:rPr>
                <w:rFonts w:ascii="微软雅黑" w:hAnsi="微软雅黑" w:eastAsia="微软雅黑"/>
                <w:b/>
                <w:sz w:val="24"/>
              </w:rPr>
            </w:pPr>
            <w:r>
              <w:rPr>
                <w:rFonts w:ascii="微软雅黑" w:hAnsi="微软雅黑" w:eastAsia="微软雅黑"/>
                <w:b/>
                <w:sz w:val="24"/>
              </w:rPr>
              <w:t>设备管理</w:t>
            </w:r>
          </w:p>
        </w:tc>
        <w:tc>
          <w:tcPr>
            <w:tcW w:w="1701" w:type="dxa"/>
          </w:tcPr>
          <w:p>
            <w:pPr>
              <w:jc w:val="center"/>
              <w:rPr>
                <w:rFonts w:ascii="微软雅黑" w:hAnsi="微软雅黑" w:eastAsia="微软雅黑"/>
                <w:b/>
                <w:sz w:val="24"/>
              </w:rPr>
            </w:pPr>
            <w:r>
              <w:rPr>
                <w:rFonts w:ascii="微软雅黑" w:hAnsi="微软雅黑" w:eastAsia="微软雅黑"/>
                <w:b/>
                <w:sz w:val="24"/>
              </w:rPr>
              <w:t>医疗器械相关</w:t>
            </w:r>
          </w:p>
        </w:tc>
        <w:tc>
          <w:tcPr>
            <w:tcW w:w="1701" w:type="dxa"/>
          </w:tcPr>
          <w:p>
            <w:pPr>
              <w:jc w:val="center"/>
              <w:rPr>
                <w:rFonts w:ascii="微软雅黑" w:hAnsi="微软雅黑" w:eastAsia="微软雅黑"/>
                <w:b/>
                <w:sz w:val="24"/>
              </w:rPr>
            </w:pPr>
            <w:r>
              <w:rPr>
                <w:rFonts w:ascii="微软雅黑" w:hAnsi="微软雅黑" w:eastAsia="微软雅黑"/>
                <w:b/>
                <w:sz w:val="24"/>
              </w:rPr>
              <w:t>大专及以上</w:t>
            </w:r>
          </w:p>
        </w:tc>
        <w:tc>
          <w:tcPr>
            <w:tcW w:w="992" w:type="dxa"/>
          </w:tcPr>
          <w:p>
            <w:pPr>
              <w:jc w:val="center"/>
              <w:rPr>
                <w:rFonts w:ascii="微软雅黑" w:hAnsi="微软雅黑" w:eastAsia="微软雅黑"/>
                <w:b/>
                <w:sz w:val="24"/>
              </w:rPr>
            </w:pPr>
            <w:r>
              <w:rPr>
                <w:rFonts w:hint="eastAsia" w:ascii="微软雅黑" w:hAnsi="微软雅黑" w:eastAsia="微软雅黑"/>
                <w:b/>
                <w:sz w:val="24"/>
              </w:rPr>
              <w:t>2</w:t>
            </w:r>
          </w:p>
        </w:tc>
        <w:tc>
          <w:tcPr>
            <w:tcW w:w="2744" w:type="dxa"/>
          </w:tcPr>
          <w:p>
            <w:pPr>
              <w:jc w:val="center"/>
              <w:rPr>
                <w:rFonts w:ascii="微软雅黑" w:hAnsi="微软雅黑" w:eastAsia="微软雅黑"/>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84" w:type="dxa"/>
          </w:tcPr>
          <w:p>
            <w:pPr>
              <w:jc w:val="center"/>
              <w:rPr>
                <w:rFonts w:ascii="微软雅黑" w:hAnsi="微软雅黑" w:eastAsia="微软雅黑"/>
                <w:b/>
                <w:sz w:val="24"/>
              </w:rPr>
            </w:pPr>
            <w:r>
              <w:rPr>
                <w:rFonts w:ascii="微软雅黑" w:hAnsi="微软雅黑" w:eastAsia="微软雅黑"/>
                <w:b/>
                <w:sz w:val="24"/>
              </w:rPr>
              <w:t>药学</w:t>
            </w:r>
          </w:p>
        </w:tc>
        <w:tc>
          <w:tcPr>
            <w:tcW w:w="1701" w:type="dxa"/>
          </w:tcPr>
          <w:p>
            <w:pPr>
              <w:jc w:val="center"/>
              <w:rPr>
                <w:rFonts w:ascii="微软雅黑" w:hAnsi="微软雅黑" w:eastAsia="微软雅黑"/>
                <w:b/>
                <w:sz w:val="24"/>
              </w:rPr>
            </w:pPr>
            <w:r>
              <w:rPr>
                <w:rFonts w:ascii="微软雅黑" w:hAnsi="微软雅黑" w:eastAsia="微软雅黑"/>
                <w:b/>
                <w:sz w:val="24"/>
              </w:rPr>
              <w:t>药学</w:t>
            </w:r>
            <w:r>
              <w:rPr>
                <w:rFonts w:hint="eastAsia" w:ascii="微软雅黑" w:hAnsi="微软雅黑" w:eastAsia="微软雅黑"/>
                <w:b/>
                <w:sz w:val="24"/>
              </w:rPr>
              <w:t>、</w:t>
            </w:r>
            <w:r>
              <w:rPr>
                <w:rFonts w:ascii="微软雅黑" w:hAnsi="微软雅黑" w:eastAsia="微软雅黑"/>
                <w:b/>
                <w:sz w:val="24"/>
              </w:rPr>
              <w:t>药剂</w:t>
            </w:r>
          </w:p>
        </w:tc>
        <w:tc>
          <w:tcPr>
            <w:tcW w:w="1701" w:type="dxa"/>
          </w:tcPr>
          <w:p>
            <w:pPr>
              <w:jc w:val="center"/>
              <w:rPr>
                <w:rFonts w:ascii="微软雅黑" w:hAnsi="微软雅黑" w:eastAsia="微软雅黑"/>
                <w:b/>
                <w:sz w:val="24"/>
              </w:rPr>
            </w:pPr>
            <w:r>
              <w:rPr>
                <w:rFonts w:ascii="微软雅黑" w:hAnsi="微软雅黑" w:eastAsia="微软雅黑"/>
                <w:b/>
                <w:sz w:val="24"/>
              </w:rPr>
              <w:t>本科及以上</w:t>
            </w:r>
          </w:p>
        </w:tc>
        <w:tc>
          <w:tcPr>
            <w:tcW w:w="992" w:type="dxa"/>
          </w:tcPr>
          <w:p>
            <w:pPr>
              <w:jc w:val="center"/>
              <w:rPr>
                <w:rFonts w:ascii="微软雅黑" w:hAnsi="微软雅黑" w:eastAsia="微软雅黑"/>
                <w:b/>
                <w:sz w:val="24"/>
              </w:rPr>
            </w:pPr>
            <w:r>
              <w:rPr>
                <w:rFonts w:hint="eastAsia" w:ascii="微软雅黑" w:hAnsi="微软雅黑" w:eastAsia="微软雅黑"/>
                <w:b/>
                <w:sz w:val="24"/>
              </w:rPr>
              <w:t>10</w:t>
            </w:r>
          </w:p>
        </w:tc>
        <w:tc>
          <w:tcPr>
            <w:tcW w:w="2744" w:type="dxa"/>
          </w:tcPr>
          <w:p>
            <w:pPr>
              <w:jc w:val="center"/>
              <w:rPr>
                <w:rFonts w:ascii="微软雅黑" w:hAnsi="微软雅黑" w:eastAsia="微软雅黑"/>
                <w:b/>
                <w:sz w:val="24"/>
              </w:rPr>
            </w:pPr>
          </w:p>
        </w:tc>
      </w:tr>
    </w:tbl>
    <w:p>
      <w:pPr>
        <w:jc w:val="left"/>
        <w:rPr>
          <w:rFonts w:asciiTheme="minorEastAsia" w:hAnsiTheme="minorEastAsia"/>
          <w:b/>
          <w:sz w:val="28"/>
          <w:szCs w:val="28"/>
        </w:rPr>
      </w:pPr>
      <w:r>
        <w:rPr>
          <w:rFonts w:hint="eastAsia" w:asciiTheme="minorEastAsia" w:hAnsiTheme="minorEastAsia"/>
          <w:b/>
          <w:sz w:val="28"/>
          <w:szCs w:val="28"/>
        </w:rPr>
        <w:t>二、完善的培训体系</w:t>
      </w:r>
    </w:p>
    <w:p>
      <w:pPr>
        <w:jc w:val="left"/>
        <w:rPr>
          <w:rFonts w:asciiTheme="minorEastAsia" w:hAnsiTheme="minorEastAsia"/>
          <w:sz w:val="28"/>
          <w:szCs w:val="28"/>
        </w:rPr>
      </w:pPr>
      <w:r>
        <w:rPr>
          <w:rFonts w:hint="eastAsia" w:asciiTheme="minorEastAsia" w:hAnsiTheme="minorEastAsia"/>
          <w:sz w:val="28"/>
          <w:szCs w:val="28"/>
        </w:rPr>
        <w:t>1、岗前基础培训：了解医院组织结构、岗位要求，掌握基本技能、操作常规，传递医院精神，了解医院文化、价值理念。</w:t>
      </w:r>
    </w:p>
    <w:p>
      <w:pPr>
        <w:jc w:val="left"/>
        <w:rPr>
          <w:rFonts w:asciiTheme="minorEastAsia" w:hAnsiTheme="minorEastAsia"/>
          <w:sz w:val="28"/>
          <w:szCs w:val="28"/>
        </w:rPr>
      </w:pPr>
      <w:r>
        <w:rPr>
          <w:rFonts w:hint="eastAsia" w:asciiTheme="minorEastAsia" w:hAnsiTheme="minorEastAsia"/>
          <w:sz w:val="28"/>
          <w:szCs w:val="28"/>
        </w:rPr>
        <w:t>2、临床专业培训：安排专人进行临床带教，熟练掌握临床基本技能，将理论知识转化为实践技能，了解各学科、各专业特点，结合自己能力及特长，为个人选择专业及定科做准备。</w:t>
      </w:r>
    </w:p>
    <w:p>
      <w:pPr>
        <w:jc w:val="left"/>
        <w:rPr>
          <w:rFonts w:asciiTheme="minorEastAsia" w:hAnsiTheme="minorEastAsia"/>
          <w:sz w:val="28"/>
          <w:szCs w:val="28"/>
        </w:rPr>
      </w:pPr>
      <w:r>
        <w:rPr>
          <w:rFonts w:hint="eastAsia" w:asciiTheme="minorEastAsia" w:hAnsiTheme="minorEastAsia"/>
          <w:sz w:val="28"/>
          <w:szCs w:val="28"/>
        </w:rPr>
        <w:t>3、技能提升培训：外出参加业务培训、学术交流；赴三甲医院学习进修，参加住院医师规范化培训。</w:t>
      </w:r>
    </w:p>
    <w:p>
      <w:pPr>
        <w:rPr>
          <w:rFonts w:asciiTheme="minorEastAsia" w:hAnsiTheme="minorEastAsia"/>
          <w:sz w:val="28"/>
          <w:szCs w:val="28"/>
        </w:rPr>
      </w:pPr>
      <w:r>
        <w:rPr>
          <w:rFonts w:hint="eastAsia" w:asciiTheme="minorEastAsia" w:hAnsiTheme="minorEastAsia"/>
          <w:sz w:val="28"/>
          <w:szCs w:val="28"/>
        </w:rPr>
        <w:t>4、管理技能培训：入选后备管理梯队，参加管理培训和集团储备人才集训。</w:t>
      </w:r>
    </w:p>
    <w:p>
      <w:pPr>
        <w:jc w:val="left"/>
        <w:rPr>
          <w:rFonts w:asciiTheme="minorEastAsia" w:hAnsiTheme="minorEastAsia"/>
          <w:b/>
          <w:sz w:val="28"/>
          <w:szCs w:val="28"/>
        </w:rPr>
      </w:pPr>
      <w:r>
        <w:rPr>
          <w:rFonts w:hint="eastAsia" w:asciiTheme="minorEastAsia" w:hAnsiTheme="minorEastAsia"/>
          <w:b/>
          <w:sz w:val="28"/>
          <w:szCs w:val="28"/>
        </w:rPr>
        <w:t>三、健全的薪酬福利</w:t>
      </w:r>
    </w:p>
    <w:p>
      <w:pPr>
        <w:jc w:val="left"/>
        <w:rPr>
          <w:rFonts w:asciiTheme="minorEastAsia" w:hAnsiTheme="minorEastAsia"/>
          <w:sz w:val="28"/>
          <w:szCs w:val="28"/>
        </w:rPr>
      </w:pPr>
      <w:r>
        <w:rPr>
          <w:rFonts w:hint="eastAsia" w:asciiTheme="minorEastAsia" w:hAnsiTheme="minorEastAsia"/>
          <w:sz w:val="28"/>
          <w:szCs w:val="28"/>
        </w:rPr>
        <w:t>1、基本工资+绩效工资+各项补贴+年终奖金</w:t>
      </w:r>
    </w:p>
    <w:p>
      <w:pPr>
        <w:jc w:val="left"/>
        <w:rPr>
          <w:rFonts w:asciiTheme="minorEastAsia" w:hAnsiTheme="minorEastAsia"/>
          <w:sz w:val="28"/>
          <w:szCs w:val="28"/>
        </w:rPr>
      </w:pPr>
      <w:r>
        <w:rPr>
          <w:rFonts w:hint="eastAsia" w:asciiTheme="minorEastAsia" w:hAnsiTheme="minorEastAsia"/>
          <w:sz w:val="28"/>
          <w:szCs w:val="28"/>
        </w:rPr>
        <w:t>2、提供免费食宿、五险一金</w:t>
      </w:r>
    </w:p>
    <w:p>
      <w:pPr>
        <w:jc w:val="left"/>
        <w:rPr>
          <w:rFonts w:asciiTheme="minorEastAsia" w:hAnsiTheme="minorEastAsia"/>
          <w:sz w:val="28"/>
          <w:szCs w:val="28"/>
        </w:rPr>
      </w:pPr>
      <w:r>
        <w:rPr>
          <w:rFonts w:hint="eastAsia" w:asciiTheme="minorEastAsia" w:hAnsiTheme="minorEastAsia"/>
          <w:sz w:val="28"/>
          <w:szCs w:val="28"/>
        </w:rPr>
        <w:t>3、通讯补贴、交通补贴、工龄补贴、特殊岗位津贴</w:t>
      </w:r>
    </w:p>
    <w:p>
      <w:pPr>
        <w:jc w:val="left"/>
        <w:rPr>
          <w:rFonts w:asciiTheme="minorEastAsia" w:hAnsiTheme="minorEastAsia"/>
          <w:sz w:val="28"/>
          <w:szCs w:val="28"/>
        </w:rPr>
      </w:pPr>
      <w:r>
        <w:rPr>
          <w:rFonts w:hint="eastAsia" w:asciiTheme="minorEastAsia" w:hAnsiTheme="minorEastAsia"/>
          <w:sz w:val="28"/>
          <w:szCs w:val="28"/>
        </w:rPr>
        <w:t>4、带薪年假、季度拓展、旅游、节假日福利、春节探亲路费报销、股权激励</w:t>
      </w:r>
    </w:p>
    <w:p>
      <w:pPr>
        <w:jc w:val="left"/>
        <w:rPr>
          <w:rFonts w:asciiTheme="minorEastAsia" w:hAnsiTheme="minorEastAsia"/>
          <w:b/>
          <w:sz w:val="28"/>
          <w:szCs w:val="28"/>
        </w:rPr>
      </w:pPr>
      <w:r>
        <w:rPr>
          <w:rFonts w:hint="eastAsia" w:asciiTheme="minorEastAsia" w:hAnsiTheme="minorEastAsia"/>
          <w:b/>
          <w:sz w:val="28"/>
          <w:szCs w:val="28"/>
        </w:rPr>
        <w:t>四、联系我们：</w:t>
      </w:r>
    </w:p>
    <w:p>
      <w:pPr>
        <w:jc w:val="left"/>
        <w:rPr>
          <w:rFonts w:asciiTheme="minorEastAsia" w:hAnsiTheme="minorEastAsia"/>
          <w:sz w:val="28"/>
          <w:szCs w:val="28"/>
        </w:rPr>
      </w:pPr>
      <w:r>
        <w:rPr>
          <w:rFonts w:hint="eastAsia" w:asciiTheme="minorEastAsia" w:hAnsiTheme="minorEastAsia"/>
          <w:sz w:val="28"/>
          <w:szCs w:val="28"/>
        </w:rPr>
        <w:t>1、</w:t>
      </w:r>
      <w:r>
        <w:rPr>
          <w:rFonts w:hint="eastAsia" w:asciiTheme="minorEastAsia" w:hAnsiTheme="minorEastAsia"/>
          <w:sz w:val="28"/>
          <w:szCs w:val="28"/>
          <w:lang w:eastAsia="zh-CN"/>
        </w:rPr>
        <w:t>办公</w:t>
      </w:r>
      <w:r>
        <w:rPr>
          <w:rFonts w:hint="eastAsia" w:asciiTheme="minorEastAsia" w:hAnsiTheme="minorEastAsia"/>
          <w:sz w:val="28"/>
          <w:szCs w:val="28"/>
        </w:rPr>
        <w:t>地址：临沂临港经济开发区坪上镇</w:t>
      </w:r>
      <w:r>
        <w:rPr>
          <w:rFonts w:hint="eastAsia" w:asciiTheme="minorEastAsia" w:hAnsiTheme="minorEastAsia"/>
          <w:sz w:val="28"/>
          <w:szCs w:val="28"/>
          <w:lang w:eastAsia="zh-CN"/>
        </w:rPr>
        <w:t>中兴商务企业发展中心</w:t>
      </w:r>
      <w:r>
        <w:rPr>
          <w:rFonts w:hint="eastAsia" w:asciiTheme="minorEastAsia" w:hAnsiTheme="minorEastAsia"/>
          <w:sz w:val="28"/>
          <w:szCs w:val="28"/>
          <w:lang w:val="en-US" w:eastAsia="zh-CN"/>
        </w:rPr>
        <w:t>422室</w:t>
      </w:r>
    </w:p>
    <w:p>
      <w:pPr>
        <w:jc w:val="left"/>
        <w:rPr>
          <w:rFonts w:asciiTheme="minorEastAsia" w:hAnsiTheme="minorEastAsia"/>
          <w:sz w:val="28"/>
          <w:szCs w:val="28"/>
          <w:u w:val="single"/>
        </w:rPr>
      </w:pPr>
      <w:r>
        <w:rPr>
          <w:rFonts w:hint="eastAsia" w:asciiTheme="minorEastAsia" w:hAnsiTheme="minorEastAsia"/>
          <w:sz w:val="28"/>
          <w:szCs w:val="28"/>
        </w:rPr>
        <w:t>2、简历投递：现场投递/邮箱投递：</w:t>
      </w:r>
      <w:r>
        <w:fldChar w:fldCharType="begin"/>
      </w:r>
      <w:r>
        <w:instrText xml:space="preserve"> HYPERLINK "mailto:1253930673@qq.com" </w:instrText>
      </w:r>
      <w:r>
        <w:fldChar w:fldCharType="separate"/>
      </w:r>
      <w:r>
        <w:rPr>
          <w:rStyle w:val="5"/>
          <w:rFonts w:hint="eastAsia" w:asciiTheme="minorEastAsia" w:hAnsiTheme="minorEastAsia"/>
          <w:sz w:val="28"/>
          <w:szCs w:val="28"/>
        </w:rPr>
        <w:t>1253930673@qq.com</w:t>
      </w:r>
      <w:r>
        <w:rPr>
          <w:rStyle w:val="5"/>
          <w:rFonts w:hint="eastAsia" w:asciiTheme="minorEastAsia" w:hAnsiTheme="minorEastAsia"/>
          <w:sz w:val="28"/>
          <w:szCs w:val="28"/>
        </w:rPr>
        <w:fldChar w:fldCharType="end"/>
      </w:r>
    </w:p>
    <w:p>
      <w:pPr>
        <w:jc w:val="left"/>
        <w:rPr>
          <w:rFonts w:asciiTheme="minorEastAsia" w:hAnsiTheme="minorEastAsia"/>
          <w:sz w:val="28"/>
          <w:szCs w:val="28"/>
        </w:rPr>
      </w:pPr>
      <w:r>
        <w:rPr>
          <w:rFonts w:hint="eastAsia" w:asciiTheme="minorEastAsia" w:hAnsiTheme="minorEastAsia"/>
          <w:sz w:val="28"/>
          <w:szCs w:val="28"/>
        </w:rPr>
        <w:t>(邮件标题为“姓名-学校-专业-联系方式)</w:t>
      </w:r>
    </w:p>
    <w:p>
      <w:pPr>
        <w:jc w:val="left"/>
        <w:rPr>
          <w:rFonts w:asciiTheme="minorEastAsia" w:hAnsiTheme="minorEastAsia"/>
          <w:sz w:val="28"/>
          <w:szCs w:val="28"/>
        </w:rPr>
      </w:pPr>
      <w:r>
        <w:rPr>
          <w:rFonts w:hint="eastAsia" w:asciiTheme="minorEastAsia" w:hAnsiTheme="minorEastAsia"/>
          <w:sz w:val="28"/>
          <w:szCs w:val="28"/>
        </w:rPr>
        <w:t>3、咨询电话：0539-7612017  15168912336（卢先生）</w:t>
      </w:r>
      <w:r>
        <w:rPr>
          <w:rFonts w:hint="eastAsia" w:asciiTheme="minorEastAsia" w:hAnsiTheme="minorEastAsia"/>
          <w:sz w:val="28"/>
          <w:szCs w:val="28"/>
          <w:lang w:eastAsia="zh-CN"/>
        </w:rPr>
        <w:t>微信同号</w:t>
      </w:r>
      <w:bookmarkStart w:id="0" w:name="_GoBack"/>
      <w:bookmarkEnd w:id="0"/>
    </w:p>
    <w:p>
      <w:pPr>
        <w:ind w:firstLine="600" w:firstLineChars="200"/>
        <w:jc w:val="left"/>
        <w:rPr>
          <w:rFonts w:ascii="微软雅黑" w:hAnsi="微软雅黑" w:eastAsia="微软雅黑"/>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6AF5993"/>
    <w:rsid w:val="002D0482"/>
    <w:rsid w:val="00681386"/>
    <w:rsid w:val="0085151F"/>
    <w:rsid w:val="00DC3FCD"/>
    <w:rsid w:val="00EE4D40"/>
    <w:rsid w:val="30B642AC"/>
    <w:rsid w:val="46AF5993"/>
    <w:rsid w:val="4ED667A9"/>
    <w:rsid w:val="7C005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0"/>
    <w:rPr>
      <w:color w:val="0000FF"/>
      <w:u w:val="single"/>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174</Words>
  <Characters>993</Characters>
  <Lines>8</Lines>
  <Paragraphs>2</Paragraphs>
  <ScaleCrop>false</ScaleCrop>
  <LinksUpToDate>false</LinksUpToDate>
  <CharactersWithSpaces>1165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2018-03-06T00:11:00Z</dcterms:created>
  <dc:creator>jzt</dc:creator>
  <cp:lastModifiedBy>jzt</cp:lastModifiedBy>
  <dcterms:modified xsi:type="dcterms:W3CDTF">2018-03-08T01:34:16Z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