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2022年</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高新区</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卫生健康系统疫情防控</w:t>
      </w: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急需紧缺人才应聘须知</w:t>
      </w:r>
    </w:p>
    <w:p>
      <w:pPr>
        <w:keepNext w:val="0"/>
        <w:keepLines w:val="0"/>
        <w:pageBreakBefore w:val="0"/>
        <w:kinsoku/>
        <w:wordWrap/>
        <w:overflowPunct/>
        <w:topLinePunct w:val="0"/>
        <w:autoSpaceDE/>
        <w:bidi w:val="0"/>
        <w:adjustRightInd/>
        <w:spacing w:line="55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9"/>
        <w:keepNext w:val="0"/>
        <w:keepLines w:val="0"/>
        <w:pageBreakBefore w:val="0"/>
        <w:numPr>
          <w:ilvl w:val="0"/>
          <w:numId w:val="1"/>
        </w:numPr>
        <w:kinsoku/>
        <w:wordWrap/>
        <w:overflowPunct/>
        <w:topLinePunct w:val="0"/>
        <w:autoSpaceDE/>
        <w:bidi w:val="0"/>
        <w:adjustRightInd/>
        <w:spacing w:line="550" w:lineRule="exact"/>
        <w:ind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招聘岗位有关说明</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w:t>
      </w:r>
      <w:r>
        <w:rPr>
          <w:rFonts w:hint="default" w:ascii="Times New Roman" w:hAnsi="Times New Roman" w:eastAsia="仿宋_GB2312" w:cs="Times New Roman"/>
          <w:sz w:val="32"/>
          <w:szCs w:val="32"/>
          <w:lang w:eastAsia="zh-CN"/>
        </w:rPr>
        <w:t>拨打咨询电话进行咨询</w:t>
      </w:r>
      <w:r>
        <w:rPr>
          <w:rFonts w:hint="default" w:ascii="Times New Roman" w:hAnsi="Times New Roman" w:eastAsia="仿宋_GB2312" w:cs="Times New Roman"/>
          <w:sz w:val="32"/>
          <w:szCs w:val="32"/>
        </w:rPr>
        <w:t>。</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kern w:val="2"/>
          <w:sz w:val="32"/>
          <w:szCs w:val="32"/>
        </w:rPr>
        <w:t>招聘岗位的学历、学位、专业等条件有对应关系。</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（二）《岗位一览表》“专业要求”栏中所列专业，如无特殊说明均指具体专业（二级学科），不含同名一级学科下的其他专业。</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（三）应聘人员所学专业与招聘岗位要求专业符合教育部新旧专业对照关系的，也可应聘。</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highlight w:val="yellow"/>
        </w:rPr>
      </w:pPr>
      <w:r>
        <w:rPr>
          <w:rFonts w:hint="default" w:ascii="Times New Roman" w:hAnsi="Times New Roman" w:eastAsia="仿宋_GB2312" w:cs="Times New Roman"/>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bookmarkStart w:id="0" w:name="_GoBack"/>
      <w:bookmarkEnd w:id="0"/>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color w:val="FF0000"/>
          <w:kern w:val="2"/>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六</w:t>
      </w:r>
      <w:r>
        <w:rPr>
          <w:rFonts w:hint="default" w:ascii="Times New Roman" w:hAnsi="Times New Roman" w:eastAsia="仿宋_GB2312" w:cs="Times New Roman"/>
          <w:kern w:val="2"/>
          <w:sz w:val="32"/>
          <w:szCs w:val="32"/>
        </w:rPr>
        <w:t>）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000000" w:themeColor="text1"/>
          <w:kern w:val="0"/>
          <w:sz w:val="32"/>
          <w:szCs w:val="32"/>
          <w:lang w:bidi="ar"/>
          <w14:textFill>
            <w14:solidFill>
              <w14:schemeClr w14:val="tx1"/>
            </w14:solidFill>
          </w14:textFill>
        </w:rPr>
        <w:t>报名有关要求</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（一）报名工作要求</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1.招聘工作有关信息在</w:t>
      </w:r>
      <w:r>
        <w:rPr>
          <w:rFonts w:hint="default" w:ascii="Times New Roman" w:hAnsi="Times New Roman" w:eastAsia="仿宋_GB2312" w:cs="Times New Roman"/>
          <w:sz w:val="32"/>
          <w:szCs w:val="32"/>
          <w:lang w:eastAsia="zh-CN"/>
        </w:rPr>
        <w:t>淄博高新区</w:t>
      </w:r>
      <w:r>
        <w:rPr>
          <w:rFonts w:hint="default" w:ascii="Times New Roman" w:hAnsi="Times New Roman" w:eastAsia="仿宋_GB2312" w:cs="Times New Roman"/>
          <w:sz w:val="32"/>
          <w:szCs w:val="32"/>
          <w:lang w:val="en-US" w:eastAsia="zh-CN"/>
        </w:rPr>
        <w:t>O2O人才综合服务平台</w:t>
      </w:r>
      <w:r>
        <w:rPr>
          <w:rFonts w:hint="default" w:ascii="Times New Roman" w:hAnsi="Times New Roman" w:eastAsia="仿宋_GB2312" w:cs="Times New Roman"/>
          <w:sz w:val="32"/>
          <w:szCs w:val="32"/>
        </w:rPr>
        <w:t>发布，请注意及时登录网站查看。由于本人未及时查看相关信息而造成的不良后果，责任自负。</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3.应聘人员恶意注册报名信息，扰乱报名秩序或伪造变造证件及其他相关材料、虚报有关信息等骗取考试资格的，查实后取消其本次应聘资格，并按有关规定处理。</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（二）报名所需提交材料</w:t>
      </w:r>
    </w:p>
    <w:p>
      <w:pPr>
        <w:keepNext w:val="0"/>
        <w:keepLines w:val="0"/>
        <w:pageBreakBefore w:val="0"/>
        <w:kinsoku/>
        <w:wordWrap/>
        <w:overflowPunct/>
        <w:topLinePunct w:val="0"/>
        <w:autoSpaceDE/>
        <w:bidi w:val="0"/>
        <w:adjustRightInd/>
        <w:spacing w:line="55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报名表</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val="0"/>
        <w:bidi w:val="0"/>
        <w:adjustRightInd/>
        <w:spacing w:line="55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sz w:val="32"/>
          <w:szCs w:val="32"/>
        </w:rPr>
        <w:t>符合岗位学历、专业要求的学历证书</w:t>
      </w:r>
      <w:r>
        <w:rPr>
          <w:rFonts w:hint="default" w:ascii="Times New Roman" w:hAnsi="Times New Roman" w:eastAsia="仿宋_GB2312" w:cs="Times New Roman"/>
          <w:color w:val="000000"/>
          <w:sz w:val="32"/>
          <w:szCs w:val="32"/>
        </w:rPr>
        <w:t>原件的扫描件或清晰照片。</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招聘专业有方向要求的，还需提交能体现研究方向的就业推荐表、毕业论文答辩登记表、研究生部（教务处）方向说明等相关材料之一。</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毕业证书上注明的专业为一级学科的，还需同时提交学校出具的所学具体专业（二级学科）的说明。</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招聘岗位有学位要求的，还需提交与学历证书相对应的学位证书。</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国（境）外高校毕业生应聘的，还需同时提交教育部门出具的国（境）外学历学位认证书和原版成绩单（附与学历学位认证时相同的正规翻译公司出具的中文翻译件）等材料。</w:t>
      </w:r>
    </w:p>
    <w:p>
      <w:pPr>
        <w:keepNext w:val="0"/>
        <w:keepLines w:val="0"/>
        <w:pageBreakBefore w:val="0"/>
        <w:kinsoku/>
        <w:wordWrap/>
        <w:overflowPunct/>
        <w:topLinePunct w:val="0"/>
        <w:autoSpaceDE/>
        <w:autoSpaceDN w:val="0"/>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2022年普通高校应届毕业生应聘的，可暂时提交学校核发的就业推荐表或学校相关部门出具的学历（专业）学位说明（可参照附件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样式出具）之一。对2022年应届国（境）外毕业生，采取“承诺+容缺”方式，允许先行参加考试，2022年应届国（境）外毕业生需于2022年9月31日补充学历学位认证书。</w:t>
      </w:r>
    </w:p>
    <w:p>
      <w:pPr>
        <w:keepNext w:val="0"/>
        <w:keepLines w:val="0"/>
        <w:pageBreakBefore w:val="0"/>
        <w:numPr>
          <w:ilvl w:val="0"/>
          <w:numId w:val="0"/>
        </w:numPr>
        <w:kinsoku/>
        <w:wordWrap/>
        <w:overflowPunct/>
        <w:topLinePunct w:val="0"/>
        <w:autoSpaceDE/>
        <w:autoSpaceDN w:val="0"/>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3.诚信承诺书。</w:t>
      </w:r>
    </w:p>
    <w:p>
      <w:pPr>
        <w:keepNext w:val="0"/>
        <w:keepLines w:val="0"/>
        <w:pageBreakBefore w:val="0"/>
        <w:numPr>
          <w:ilvl w:val="0"/>
          <w:numId w:val="0"/>
        </w:numPr>
        <w:kinsoku/>
        <w:wordWrap/>
        <w:overflowPunct/>
        <w:topLinePunct w:val="0"/>
        <w:autoSpaceDE/>
        <w:autoSpaceDN w:val="0"/>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auto"/>
          <w:sz w:val="32"/>
          <w:szCs w:val="32"/>
          <w:lang w:eastAsia="zh-CN"/>
        </w:rPr>
        <w:t>应聘人员将报名表、毕业证、学位证、承诺书，做成一个PDF文件发送到指定报名邮箱</w:t>
      </w:r>
      <w:r>
        <w:rPr>
          <w:rFonts w:hint="default" w:ascii="Times New Roman" w:hAnsi="Times New Roman" w:eastAsia="仿宋_GB2312" w:cs="Times New Roman"/>
          <w:b w:val="0"/>
          <w:i w:val="0"/>
          <w:iCs w:val="0"/>
          <w:caps w:val="0"/>
          <w:color w:val="auto"/>
          <w:spacing w:val="0"/>
          <w:kern w:val="2"/>
          <w:sz w:val="32"/>
          <w:szCs w:val="32"/>
          <w:u w:val="none"/>
          <w:lang w:val="en-US" w:eastAsia="zh-CN" w:bidi="ar-SA"/>
        </w:rPr>
        <w:t>（gxqzzrsbrsk@zb.shandong.cn）</w:t>
      </w:r>
      <w:r>
        <w:rPr>
          <w:rFonts w:hint="default" w:ascii="Times New Roman" w:hAnsi="Times New Roman" w:eastAsia="仿宋_GB2312" w:cs="Times New Roman"/>
          <w:b w:val="0"/>
          <w:color w:val="auto"/>
          <w:sz w:val="32"/>
          <w:szCs w:val="32"/>
        </w:rPr>
        <w:t>，邮件命名为“</w:t>
      </w:r>
      <w:r>
        <w:rPr>
          <w:rFonts w:hint="default" w:ascii="Times New Roman" w:hAnsi="Times New Roman" w:eastAsia="仿宋_GB2312" w:cs="Times New Roman"/>
          <w:b w:val="0"/>
          <w:color w:val="auto"/>
          <w:sz w:val="32"/>
          <w:szCs w:val="32"/>
          <w:lang w:eastAsia="zh-CN"/>
        </w:rPr>
        <w:t>岗位</w:t>
      </w:r>
      <w:r>
        <w:rPr>
          <w:rFonts w:hint="default"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rPr>
        <w:t>姓名”。</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三、考察体检</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进入考察体检范围人员名单和首批考察体检人员名单将在</w:t>
      </w:r>
      <w:r>
        <w:rPr>
          <w:rFonts w:hint="default" w:ascii="Times New Roman" w:hAnsi="Times New Roman" w:eastAsia="仿宋_GB2312" w:cs="Times New Roman"/>
          <w:kern w:val="2"/>
          <w:sz w:val="32"/>
          <w:szCs w:val="32"/>
          <w:lang w:eastAsia="zh-CN"/>
        </w:rPr>
        <w:t>高新区</w:t>
      </w:r>
      <w:r>
        <w:rPr>
          <w:rFonts w:hint="default" w:ascii="Times New Roman" w:hAnsi="Times New Roman" w:eastAsia="仿宋_GB2312" w:cs="Times New Roman"/>
          <w:kern w:val="2"/>
          <w:sz w:val="32"/>
          <w:szCs w:val="32"/>
          <w:lang w:val="en-US" w:eastAsia="zh-CN"/>
        </w:rPr>
        <w:t>O2O人才综合服务平台</w:t>
      </w:r>
      <w:r>
        <w:rPr>
          <w:rFonts w:hint="default" w:ascii="Times New Roman" w:hAnsi="Times New Roman" w:eastAsia="仿宋_GB2312" w:cs="Times New Roman"/>
          <w:kern w:val="2"/>
          <w:sz w:val="32"/>
          <w:szCs w:val="32"/>
        </w:rPr>
        <w:t>进行公告。</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（一）考察</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由招聘单位负责成立考察小组。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（二）体检</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体检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四、聘用入职手续</w:t>
      </w:r>
    </w:p>
    <w:p>
      <w:pPr>
        <w:keepNext w:val="0"/>
        <w:keepLines w:val="0"/>
        <w:pageBreakBefore w:val="0"/>
        <w:kinsoku/>
        <w:wordWrap/>
        <w:overflowPunct/>
        <w:topLinePunct w:val="0"/>
        <w:autoSpaceDE/>
        <w:bidi w:val="0"/>
        <w:adjustRightInd/>
        <w:snapToGrid w:val="0"/>
        <w:spacing w:line="550" w:lineRule="exact"/>
        <w:ind w:firstLine="704" w:firstLineChars="220"/>
        <w:textAlignment w:val="auto"/>
        <w:rPr>
          <w:rFonts w:hint="default" w:ascii="Times New Roman" w:hAnsi="Times New Roman" w:cs="Times New Roman"/>
        </w:rPr>
      </w:pPr>
      <w:r>
        <w:rPr>
          <w:rFonts w:hint="default" w:ascii="Times New Roman" w:hAnsi="Times New Roman" w:eastAsia="仿宋_GB2312" w:cs="Times New Roman"/>
          <w:sz w:val="32"/>
          <w:szCs w:val="32"/>
        </w:rPr>
        <w:t>事业单位和受聘人员按规定签订聘用合同，确立人事关系。</w:t>
      </w:r>
      <w:r>
        <w:rPr>
          <w:rFonts w:hint="default" w:ascii="Times New Roman" w:hAnsi="Times New Roman" w:eastAsia="仿宋_GB2312" w:cs="Times New Roman"/>
          <w:color w:val="000000" w:themeColor="text1"/>
          <w:sz w:val="32"/>
          <w:szCs w:val="32"/>
          <w14:textFill>
            <w14:solidFill>
              <w14:schemeClr w14:val="tx1"/>
            </w14:solidFill>
          </w14:textFill>
        </w:rPr>
        <w:t>签订合同时，聘用合同约定最低服务年限五年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w:t>
      </w: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60BA32-6932-452D-9B35-DBA7B82404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7AD0726-0426-4C3D-AFFF-6E3B458C841D}"/>
  </w:font>
  <w:font w:name="方正小标宋简体">
    <w:panose1 w:val="02000000000000000000"/>
    <w:charset w:val="86"/>
    <w:family w:val="auto"/>
    <w:pitch w:val="default"/>
    <w:sig w:usb0="00000001" w:usb1="08000000" w:usb2="00000000" w:usb3="00000000" w:csb0="00040000" w:csb1="00000000"/>
    <w:embedRegular r:id="rId3" w:fontKey="{507BF1E7-8B82-437A-8ACE-8C8EF85070AD}"/>
  </w:font>
  <w:font w:name="楷体_GB2312">
    <w:panose1 w:val="02010609030101010101"/>
    <w:charset w:val="86"/>
    <w:family w:val="auto"/>
    <w:pitch w:val="default"/>
    <w:sig w:usb0="00000001" w:usb1="080E0000" w:usb2="00000000" w:usb3="00000000" w:csb0="00040000" w:csb1="00000000"/>
    <w:embedRegular r:id="rId4" w:fontKey="{445BB19C-0962-4465-ABB2-A5597D159B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2641600</wp:posOffset>
              </wp:positionH>
              <wp:positionV relativeFrom="paragraph">
                <wp:posOffset>-168275</wp:posOffset>
              </wp:positionV>
              <wp:extent cx="419735" cy="306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73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pt;margin-top:-13.25pt;height:24.1pt;width:33.05pt;mso-position-horizontal-relative:margin;z-index:251659264;mso-width-relative:page;mso-height-relative:page;" filled="f" stroked="f" coordsize="21600,21600" o:gfxdata="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lEeXaAAAACgEAAA8AAAAAAAAAAQAgAAAAIgAAAGRycy9kb3ducmV2Lnht&#10;bFBLAQIUABQAAAAIAIdO4kBGgw7vMAIAAFUEAAAOAAAAAAAAAAEAIAAAACkBAABkcnMvZTJvRG9j&#10;LnhtbFBLBQYAAAAABgAGAFkBAADLBQAAAAA=&#10;">
              <v:fill on="f" focussize="0,0"/>
              <v:stroke on="f" weight="0.5pt"/>
              <v:imagedata o:title=""/>
              <o:lock v:ext="edit" aspectratio="f"/>
              <v:textbox inset="0mm,0mm,0mm,0mm">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120A96"/>
    <w:rsid w:val="00166C7B"/>
    <w:rsid w:val="00245868"/>
    <w:rsid w:val="002E0588"/>
    <w:rsid w:val="003B470A"/>
    <w:rsid w:val="004C1A0A"/>
    <w:rsid w:val="00546E2C"/>
    <w:rsid w:val="008C56F1"/>
    <w:rsid w:val="008D3511"/>
    <w:rsid w:val="00B45919"/>
    <w:rsid w:val="00C13DAD"/>
    <w:rsid w:val="00C76246"/>
    <w:rsid w:val="00C95056"/>
    <w:rsid w:val="00CA0EDD"/>
    <w:rsid w:val="00D848D1"/>
    <w:rsid w:val="00D86313"/>
    <w:rsid w:val="00D871CF"/>
    <w:rsid w:val="00F57F59"/>
    <w:rsid w:val="00F743C8"/>
    <w:rsid w:val="016111AB"/>
    <w:rsid w:val="01D47270"/>
    <w:rsid w:val="033E7549"/>
    <w:rsid w:val="0E712FC5"/>
    <w:rsid w:val="35946891"/>
    <w:rsid w:val="38A167DC"/>
    <w:rsid w:val="42241380"/>
    <w:rsid w:val="4BDE5BDE"/>
    <w:rsid w:val="61850031"/>
    <w:rsid w:val="62515ABA"/>
    <w:rsid w:val="67DE3425"/>
    <w:rsid w:val="726D546B"/>
    <w:rsid w:val="73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569</Words>
  <Characters>3245</Characters>
  <Lines>27</Lines>
  <Paragraphs>7</Paragraphs>
  <TotalTime>15</TotalTime>
  <ScaleCrop>false</ScaleCrop>
  <LinksUpToDate>false</LinksUpToDate>
  <CharactersWithSpaces>3807</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zhangpj</cp:lastModifiedBy>
  <dcterms:modified xsi:type="dcterms:W3CDTF">2022-05-03T12:28:21Z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5B90AF051AA64871A50515FFFCD5B7B6</vt:lpwstr>
  </property>
</Properties>
</file>