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8D" w:rsidRPr="007627C6" w:rsidRDefault="00601031" w:rsidP="007C3AE8">
      <w:pPr>
        <w:spacing w:afterLines="50" w:line="560" w:lineRule="exact"/>
        <w:jc w:val="center"/>
        <w:rPr>
          <w:rFonts w:ascii="仿宋" w:eastAsia="仿宋" w:hAnsi="仿宋"/>
          <w:b/>
          <w:sz w:val="32"/>
          <w:szCs w:val="32"/>
        </w:rPr>
      </w:pPr>
      <w:r w:rsidRPr="007627C6">
        <w:rPr>
          <w:rFonts w:ascii="仿宋" w:eastAsia="仿宋" w:hAnsi="仿宋" w:hint="eastAsia"/>
          <w:b/>
          <w:sz w:val="32"/>
          <w:szCs w:val="32"/>
        </w:rPr>
        <w:t>中国人寿保险股份有限公司山东省分公司</w:t>
      </w:r>
      <w:r w:rsidR="0094578D" w:rsidRPr="007627C6">
        <w:rPr>
          <w:rFonts w:ascii="仿宋" w:eastAsia="仿宋" w:hAnsi="仿宋" w:hint="eastAsia"/>
          <w:b/>
          <w:sz w:val="32"/>
          <w:szCs w:val="32"/>
        </w:rPr>
        <w:t>201</w:t>
      </w:r>
      <w:r w:rsidR="00F977A1" w:rsidRPr="007627C6">
        <w:rPr>
          <w:rFonts w:ascii="仿宋" w:eastAsia="仿宋" w:hAnsi="仿宋" w:hint="eastAsia"/>
          <w:b/>
          <w:sz w:val="32"/>
          <w:szCs w:val="32"/>
        </w:rPr>
        <w:t>7</w:t>
      </w:r>
      <w:r w:rsidR="00506B97" w:rsidRPr="007627C6">
        <w:rPr>
          <w:rFonts w:ascii="仿宋" w:eastAsia="仿宋" w:hAnsi="仿宋" w:hint="eastAsia"/>
          <w:b/>
          <w:sz w:val="32"/>
          <w:szCs w:val="32"/>
        </w:rPr>
        <w:t>年度</w:t>
      </w:r>
      <w:r w:rsidRPr="007627C6">
        <w:rPr>
          <w:rFonts w:ascii="仿宋" w:eastAsia="仿宋" w:hAnsi="仿宋" w:hint="eastAsia"/>
          <w:b/>
          <w:sz w:val="32"/>
          <w:szCs w:val="32"/>
        </w:rPr>
        <w:t>春季</w:t>
      </w:r>
      <w:r w:rsidR="0094578D" w:rsidRPr="007627C6">
        <w:rPr>
          <w:rFonts w:ascii="仿宋" w:eastAsia="仿宋" w:hAnsi="仿宋" w:hint="eastAsia"/>
          <w:b/>
          <w:sz w:val="32"/>
          <w:szCs w:val="32"/>
        </w:rPr>
        <w:t>校园招聘启事</w:t>
      </w:r>
    </w:p>
    <w:p w:rsidR="00EF4D2A" w:rsidRPr="007627C6" w:rsidRDefault="00EF4D2A" w:rsidP="0094578D">
      <w:pPr>
        <w:pStyle w:val="2"/>
        <w:snapToGrid w:val="0"/>
        <w:spacing w:line="520" w:lineRule="exact"/>
        <w:ind w:firstLine="646"/>
        <w:rPr>
          <w:rFonts w:ascii="仿宋" w:eastAsia="仿宋" w:hAnsi="仿宋"/>
          <w:sz w:val="32"/>
          <w:szCs w:val="32"/>
        </w:rPr>
      </w:pPr>
    </w:p>
    <w:p w:rsidR="0094578D" w:rsidRPr="007627C6" w:rsidRDefault="0094578D" w:rsidP="007627C6">
      <w:pPr>
        <w:pStyle w:val="2"/>
        <w:adjustRightInd w:val="0"/>
        <w:snapToGrid w:val="0"/>
        <w:ind w:firstLineChars="200" w:firstLine="640"/>
        <w:jc w:val="left"/>
        <w:rPr>
          <w:rFonts w:ascii="仿宋" w:eastAsia="仿宋" w:hAnsi="仿宋"/>
          <w:sz w:val="32"/>
          <w:szCs w:val="32"/>
        </w:rPr>
      </w:pPr>
      <w:r w:rsidRPr="007627C6">
        <w:rPr>
          <w:rFonts w:ascii="仿宋" w:eastAsia="仿宋" w:hAnsi="仿宋" w:hint="eastAsia"/>
          <w:sz w:val="32"/>
          <w:szCs w:val="32"/>
        </w:rPr>
        <w:t>中国人寿保险（集团）公司属国家大型金融保险企业，总部设在北京。中国人寿保险（集团）公司及其子公司构成了我国最大的国有金融保险集团。公司业务范围全面涵盖寿险、财产险、养老保险（企业年金）、资产管理、</w:t>
      </w:r>
      <w:r w:rsidR="00F977A1" w:rsidRPr="007627C6">
        <w:rPr>
          <w:rFonts w:ascii="仿宋" w:eastAsia="仿宋" w:hAnsi="仿宋" w:hint="eastAsia"/>
          <w:sz w:val="32"/>
          <w:szCs w:val="32"/>
        </w:rPr>
        <w:t>公募基金、实业投资、电子商务等多个领域，同时通过战略参股的方式进入银行、证券、信托、期货、地产等行业。截至2015年末，集团合并营业收入突破6000亿</w:t>
      </w:r>
      <w:r w:rsidR="00506B97" w:rsidRPr="007627C6">
        <w:rPr>
          <w:rFonts w:ascii="仿宋" w:eastAsia="仿宋" w:hAnsi="仿宋" w:hint="eastAsia"/>
          <w:sz w:val="32"/>
          <w:szCs w:val="32"/>
        </w:rPr>
        <w:t>元</w:t>
      </w:r>
      <w:r w:rsidR="00F977A1" w:rsidRPr="007627C6">
        <w:rPr>
          <w:rFonts w:ascii="仿宋" w:eastAsia="仿宋" w:hAnsi="仿宋" w:hint="eastAsia"/>
          <w:sz w:val="32"/>
          <w:szCs w:val="32"/>
        </w:rPr>
        <w:t>，合并总资产突破3万亿元大关</w:t>
      </w:r>
      <w:r w:rsidRPr="007627C6">
        <w:rPr>
          <w:rFonts w:ascii="仿宋" w:eastAsia="仿宋" w:hAnsi="仿宋" w:hint="eastAsia"/>
          <w:sz w:val="32"/>
          <w:szCs w:val="32"/>
        </w:rPr>
        <w:t>，是我国资本市场最大的机构投资者之一；已连续1</w:t>
      </w:r>
      <w:r w:rsidR="00154577" w:rsidRPr="007627C6">
        <w:rPr>
          <w:rFonts w:ascii="仿宋" w:eastAsia="仿宋" w:hAnsi="仿宋" w:hint="eastAsia"/>
          <w:sz w:val="32"/>
          <w:szCs w:val="32"/>
        </w:rPr>
        <w:t>4</w:t>
      </w:r>
      <w:r w:rsidRPr="007627C6">
        <w:rPr>
          <w:rFonts w:ascii="仿宋" w:eastAsia="仿宋" w:hAnsi="仿宋" w:hint="eastAsia"/>
          <w:sz w:val="32"/>
          <w:szCs w:val="32"/>
        </w:rPr>
        <w:t>年入选《财富》全球500强企业，排名</w:t>
      </w:r>
      <w:r w:rsidR="00154577" w:rsidRPr="007627C6">
        <w:rPr>
          <w:rFonts w:ascii="仿宋" w:eastAsia="仿宋" w:hAnsi="仿宋" w:hint="eastAsia"/>
          <w:sz w:val="32"/>
          <w:szCs w:val="32"/>
        </w:rPr>
        <w:t>5</w:t>
      </w:r>
      <w:r w:rsidRPr="007627C6">
        <w:rPr>
          <w:rFonts w:ascii="仿宋" w:eastAsia="仿宋" w:hAnsi="仿宋" w:hint="eastAsia"/>
          <w:sz w:val="32"/>
          <w:szCs w:val="32"/>
        </w:rPr>
        <w:t>4位；连续</w:t>
      </w:r>
      <w:r w:rsidR="00F977A1" w:rsidRPr="007627C6">
        <w:rPr>
          <w:rFonts w:ascii="仿宋" w:eastAsia="仿宋" w:hAnsi="仿宋" w:hint="eastAsia"/>
          <w:sz w:val="32"/>
          <w:szCs w:val="32"/>
        </w:rPr>
        <w:t>9</w:t>
      </w:r>
      <w:r w:rsidRPr="007627C6">
        <w:rPr>
          <w:rFonts w:ascii="仿宋" w:eastAsia="仿宋" w:hAnsi="仿宋" w:hint="eastAsia"/>
          <w:sz w:val="32"/>
          <w:szCs w:val="32"/>
        </w:rPr>
        <w:t>年入选世界品牌500强，品牌价值高达</w:t>
      </w:r>
      <w:r w:rsidR="00F772DC" w:rsidRPr="007627C6">
        <w:rPr>
          <w:rFonts w:ascii="仿宋" w:eastAsia="仿宋" w:hAnsi="仿宋" w:hint="eastAsia"/>
          <w:sz w:val="32"/>
          <w:szCs w:val="32"/>
        </w:rPr>
        <w:t>2536.28</w:t>
      </w:r>
      <w:r w:rsidRPr="007627C6">
        <w:rPr>
          <w:rFonts w:ascii="仿宋" w:eastAsia="仿宋" w:hAnsi="仿宋" w:hint="eastAsia"/>
          <w:sz w:val="32"/>
          <w:szCs w:val="32"/>
        </w:rPr>
        <w:t>亿元。</w:t>
      </w:r>
    </w:p>
    <w:p w:rsidR="009F5B7B" w:rsidRPr="007627C6" w:rsidRDefault="000113F9" w:rsidP="007627C6">
      <w:pPr>
        <w:adjustRightInd w:val="0"/>
        <w:snapToGrid w:val="0"/>
        <w:ind w:firstLineChars="200" w:firstLine="640"/>
        <w:jc w:val="left"/>
        <w:rPr>
          <w:rFonts w:ascii="仿宋" w:eastAsia="仿宋" w:hAnsi="仿宋"/>
          <w:sz w:val="32"/>
          <w:szCs w:val="32"/>
        </w:rPr>
      </w:pPr>
      <w:r w:rsidRPr="007627C6">
        <w:rPr>
          <w:rFonts w:ascii="仿宋" w:eastAsia="仿宋" w:hAnsi="仿宋" w:hint="eastAsia"/>
          <w:sz w:val="32"/>
          <w:szCs w:val="32"/>
        </w:rPr>
        <w:t>中国人寿保险股份有限公司山东省分公司是中国人寿保险股份有限公司在山东的分支机构，山东省分公司下辖16个地市公司和131个县支公司，拥有各类各级营销服务机构1100多个，设标准化客户服务柜面137个，与11家银行建立了代理服务关系。公司现有管理人员5500余人。201</w:t>
      </w:r>
      <w:r w:rsidR="004A7161">
        <w:rPr>
          <w:rFonts w:ascii="仿宋" w:eastAsia="仿宋" w:hAnsi="仿宋" w:hint="eastAsia"/>
          <w:sz w:val="32"/>
          <w:szCs w:val="32"/>
        </w:rPr>
        <w:t>6</w:t>
      </w:r>
      <w:r w:rsidRPr="007627C6">
        <w:rPr>
          <w:rFonts w:ascii="仿宋" w:eastAsia="仿宋" w:hAnsi="仿宋" w:hint="eastAsia"/>
          <w:sz w:val="32"/>
          <w:szCs w:val="32"/>
        </w:rPr>
        <w:t>年，公司实现保费收入</w:t>
      </w:r>
      <w:r w:rsidR="004A7161">
        <w:rPr>
          <w:rFonts w:ascii="仿宋" w:eastAsia="仿宋" w:hAnsi="仿宋" w:hint="eastAsia"/>
          <w:sz w:val="32"/>
          <w:szCs w:val="32"/>
        </w:rPr>
        <w:t>300</w:t>
      </w:r>
      <w:r w:rsidRPr="007627C6">
        <w:rPr>
          <w:rFonts w:ascii="仿宋" w:eastAsia="仿宋" w:hAnsi="仿宋" w:hint="eastAsia"/>
          <w:sz w:val="32"/>
          <w:szCs w:val="32"/>
        </w:rPr>
        <w:t>亿元，连续</w:t>
      </w:r>
      <w:r w:rsidR="004A7161">
        <w:rPr>
          <w:rFonts w:ascii="仿宋" w:eastAsia="仿宋" w:hAnsi="仿宋" w:hint="eastAsia"/>
          <w:sz w:val="32"/>
          <w:szCs w:val="32"/>
        </w:rPr>
        <w:t>19</w:t>
      </w:r>
      <w:r w:rsidRPr="007627C6">
        <w:rPr>
          <w:rFonts w:ascii="仿宋" w:eastAsia="仿宋" w:hAnsi="仿宋" w:hint="eastAsia"/>
          <w:sz w:val="32"/>
          <w:szCs w:val="32"/>
        </w:rPr>
        <w:t>年位居全省保险业之首。</w:t>
      </w:r>
    </w:p>
    <w:p w:rsidR="000113F9" w:rsidRPr="007627C6" w:rsidRDefault="000113F9" w:rsidP="007627C6">
      <w:pPr>
        <w:adjustRightInd w:val="0"/>
        <w:snapToGrid w:val="0"/>
        <w:ind w:firstLineChars="200" w:firstLine="640"/>
        <w:jc w:val="left"/>
        <w:rPr>
          <w:rFonts w:ascii="仿宋" w:eastAsia="仿宋" w:hAnsi="仿宋"/>
          <w:b/>
          <w:sz w:val="32"/>
          <w:szCs w:val="32"/>
        </w:rPr>
      </w:pPr>
      <w:r w:rsidRPr="007627C6">
        <w:rPr>
          <w:rFonts w:ascii="仿宋" w:eastAsia="仿宋" w:hAnsi="仿宋" w:hint="eastAsia"/>
          <w:sz w:val="32"/>
          <w:szCs w:val="32"/>
        </w:rPr>
        <w:t>为进一步落实人才强司战略，根据战略规划及公司实际，中国人寿保险股份有限公司山东省分公司正式启动2017年春季校园招聘工作</w:t>
      </w:r>
      <w:r w:rsidR="003010D7" w:rsidRPr="007627C6">
        <w:rPr>
          <w:rFonts w:ascii="仿宋" w:eastAsia="仿宋" w:hAnsi="仿宋" w:hint="eastAsia"/>
          <w:sz w:val="32"/>
          <w:szCs w:val="32"/>
        </w:rPr>
        <w:t>。省公司本部拟招聘</w:t>
      </w:r>
      <w:r w:rsidR="007627C6" w:rsidRPr="007627C6">
        <w:rPr>
          <w:rFonts w:ascii="仿宋" w:eastAsia="仿宋" w:hAnsi="仿宋" w:hint="eastAsia"/>
          <w:sz w:val="32"/>
          <w:szCs w:val="32"/>
        </w:rPr>
        <w:t>8</w:t>
      </w:r>
      <w:r w:rsidR="003010D7" w:rsidRPr="007627C6">
        <w:rPr>
          <w:rFonts w:ascii="仿宋" w:eastAsia="仿宋" w:hAnsi="仿宋" w:hint="eastAsia"/>
          <w:sz w:val="32"/>
          <w:szCs w:val="32"/>
        </w:rPr>
        <w:t>人，需求2017年本科及以上毕业生，</w:t>
      </w:r>
      <w:r w:rsidR="007627C6" w:rsidRPr="007627C6">
        <w:rPr>
          <w:rFonts w:ascii="仿宋" w:eastAsia="仿宋" w:hAnsi="仿宋" w:hint="eastAsia"/>
          <w:b/>
          <w:sz w:val="32"/>
          <w:szCs w:val="32"/>
        </w:rPr>
        <w:t>专业要求：临床医</w:t>
      </w:r>
      <w:r w:rsidR="003010D7" w:rsidRPr="007627C6">
        <w:rPr>
          <w:rFonts w:ascii="仿宋" w:eastAsia="仿宋" w:hAnsi="仿宋" w:hint="eastAsia"/>
          <w:b/>
          <w:sz w:val="32"/>
          <w:szCs w:val="32"/>
        </w:rPr>
        <w:t>学等相关专业。</w:t>
      </w:r>
    </w:p>
    <w:p w:rsidR="003010D7" w:rsidRPr="007627C6" w:rsidRDefault="003010D7" w:rsidP="007627C6">
      <w:pPr>
        <w:adjustRightInd w:val="0"/>
        <w:snapToGrid w:val="0"/>
        <w:jc w:val="left"/>
        <w:rPr>
          <w:rFonts w:ascii="仿宋" w:eastAsia="仿宋" w:hAnsi="仿宋"/>
          <w:sz w:val="32"/>
          <w:szCs w:val="32"/>
        </w:rPr>
      </w:pPr>
    </w:p>
    <w:p w:rsidR="003A7343" w:rsidRPr="003A7343" w:rsidRDefault="003010D7" w:rsidP="007C3AE8">
      <w:pPr>
        <w:adjustRightInd w:val="0"/>
        <w:snapToGrid w:val="0"/>
        <w:ind w:firstLineChars="200" w:firstLine="640"/>
        <w:jc w:val="left"/>
        <w:rPr>
          <w:rFonts w:ascii="仿宋" w:eastAsia="仿宋" w:hAnsi="仿宋"/>
          <w:b/>
          <w:sz w:val="32"/>
          <w:szCs w:val="32"/>
        </w:rPr>
      </w:pPr>
      <w:r w:rsidRPr="003A7343">
        <w:rPr>
          <w:rFonts w:ascii="仿宋" w:eastAsia="仿宋" w:hAnsi="仿宋" w:hint="eastAsia"/>
          <w:b/>
          <w:sz w:val="32"/>
          <w:szCs w:val="32"/>
        </w:rPr>
        <w:t>联系人</w:t>
      </w:r>
    </w:p>
    <w:p w:rsidR="003010D7" w:rsidRPr="00DE452D" w:rsidRDefault="003010D7" w:rsidP="007627C6">
      <w:pPr>
        <w:adjustRightInd w:val="0"/>
        <w:snapToGrid w:val="0"/>
        <w:ind w:firstLineChars="200" w:firstLine="640"/>
        <w:jc w:val="left"/>
      </w:pPr>
      <w:r w:rsidRPr="007627C6">
        <w:rPr>
          <w:rFonts w:ascii="仿宋" w:eastAsia="仿宋" w:hAnsi="仿宋" w:hint="eastAsia"/>
          <w:sz w:val="32"/>
          <w:szCs w:val="32"/>
        </w:rPr>
        <w:t>杨老师：</w:t>
      </w:r>
      <w:hyperlink r:id="rId7" w:history="1">
        <w:r w:rsidRPr="00DE452D">
          <w:rPr>
            <w:rStyle w:val="a4"/>
            <w:rFonts w:ascii="仿宋" w:eastAsia="仿宋" w:hAnsi="仿宋" w:hint="eastAsia"/>
            <w:color w:val="auto"/>
            <w:sz w:val="32"/>
            <w:szCs w:val="32"/>
            <w:u w:val="none"/>
          </w:rPr>
          <w:t>sdyangyang@sd.e-chinalife.com</w:t>
        </w:r>
      </w:hyperlink>
    </w:p>
    <w:p w:rsidR="00654C0A" w:rsidRPr="007C3AE8" w:rsidRDefault="00A47FFD" w:rsidP="00327FB6">
      <w:pPr>
        <w:ind w:firstLineChars="200" w:firstLine="640"/>
        <w:jc w:val="left"/>
        <w:rPr>
          <w:rFonts w:ascii="仿宋" w:eastAsia="仿宋" w:hAnsi="仿宋"/>
          <w:sz w:val="32"/>
          <w:szCs w:val="32"/>
        </w:rPr>
      </w:pPr>
      <w:r w:rsidRPr="00DE452D">
        <w:rPr>
          <w:rFonts w:ascii="仿宋" w:eastAsia="仿宋" w:hAnsi="仿宋" w:hint="eastAsia"/>
          <w:sz w:val="32"/>
          <w:szCs w:val="32"/>
        </w:rPr>
        <w:t>人力资源部</w:t>
      </w:r>
      <w:r w:rsidR="00654C0A" w:rsidRPr="00DE452D">
        <w:rPr>
          <w:rFonts w:ascii="仿宋" w:eastAsia="仿宋" w:hAnsi="仿宋" w:hint="eastAsia"/>
          <w:sz w:val="32"/>
          <w:szCs w:val="32"/>
        </w:rPr>
        <w:t>：</w:t>
      </w:r>
      <w:hyperlink r:id="rId8" w:history="1">
        <w:r w:rsidR="00327FB6" w:rsidRPr="007C3AE8">
          <w:rPr>
            <w:rFonts w:ascii="仿宋" w:eastAsia="仿宋" w:hAnsi="仿宋" w:hint="eastAsia"/>
            <w:sz w:val="32"/>
            <w:szCs w:val="32"/>
          </w:rPr>
          <w:t>rlzyb2013@163.com</w:t>
        </w:r>
      </w:hyperlink>
    </w:p>
    <w:p w:rsidR="00B6571D" w:rsidRPr="007627C6" w:rsidRDefault="003010D7" w:rsidP="00B6571D">
      <w:pPr>
        <w:adjustRightInd w:val="0"/>
        <w:snapToGrid w:val="0"/>
        <w:ind w:firstLineChars="200" w:firstLine="640"/>
        <w:jc w:val="left"/>
        <w:rPr>
          <w:rFonts w:ascii="仿宋" w:eastAsia="仿宋" w:hAnsi="仿宋"/>
          <w:sz w:val="32"/>
          <w:szCs w:val="32"/>
        </w:rPr>
      </w:pPr>
      <w:r w:rsidRPr="007627C6">
        <w:rPr>
          <w:rFonts w:ascii="仿宋" w:eastAsia="仿宋" w:hAnsi="仿宋" w:hint="eastAsia"/>
          <w:sz w:val="32"/>
          <w:szCs w:val="32"/>
        </w:rPr>
        <w:t>联系电话：</w:t>
      </w:r>
      <w:r w:rsidR="00B6571D" w:rsidRPr="007627C6">
        <w:rPr>
          <w:rFonts w:ascii="仿宋" w:eastAsia="仿宋" w:hAnsi="仿宋" w:hint="eastAsia"/>
          <w:sz w:val="32"/>
          <w:szCs w:val="32"/>
        </w:rPr>
        <w:t>053</w:t>
      </w:r>
      <w:r w:rsidR="00B6571D">
        <w:rPr>
          <w:rFonts w:ascii="仿宋" w:eastAsia="仿宋" w:hAnsi="仿宋" w:hint="eastAsia"/>
          <w:sz w:val="32"/>
          <w:szCs w:val="32"/>
        </w:rPr>
        <w:t>7</w:t>
      </w:r>
      <w:r w:rsidR="00B6571D" w:rsidRPr="007627C6">
        <w:rPr>
          <w:rFonts w:ascii="仿宋" w:eastAsia="仿宋" w:hAnsi="仿宋" w:hint="eastAsia"/>
          <w:sz w:val="32"/>
          <w:szCs w:val="32"/>
        </w:rPr>
        <w:t>-</w:t>
      </w:r>
      <w:r w:rsidR="00B6571D">
        <w:rPr>
          <w:rFonts w:ascii="仿宋" w:eastAsia="仿宋" w:hAnsi="仿宋" w:hint="eastAsia"/>
          <w:sz w:val="32"/>
          <w:szCs w:val="32"/>
        </w:rPr>
        <w:t>2202569</w:t>
      </w:r>
    </w:p>
    <w:p w:rsidR="00654C0A" w:rsidRPr="00B6571D" w:rsidRDefault="00654C0A" w:rsidP="00B6571D">
      <w:pPr>
        <w:adjustRightInd w:val="0"/>
        <w:snapToGrid w:val="0"/>
        <w:ind w:firstLineChars="200" w:firstLine="640"/>
        <w:jc w:val="left"/>
        <w:rPr>
          <w:rFonts w:ascii="仿宋" w:eastAsia="仿宋" w:hAnsi="仿宋"/>
          <w:sz w:val="32"/>
          <w:szCs w:val="32"/>
        </w:rPr>
      </w:pPr>
      <w:r w:rsidRPr="007627C6">
        <w:rPr>
          <w:rFonts w:ascii="仿宋" w:eastAsia="仿宋" w:hAnsi="仿宋" w:hint="eastAsia"/>
          <w:sz w:val="32"/>
          <w:szCs w:val="32"/>
        </w:rPr>
        <w:t>联系电话：</w:t>
      </w:r>
      <w:r w:rsidR="00B6571D" w:rsidRPr="007627C6">
        <w:rPr>
          <w:rFonts w:ascii="仿宋" w:eastAsia="仿宋" w:hAnsi="仿宋" w:hint="eastAsia"/>
          <w:sz w:val="32"/>
          <w:szCs w:val="32"/>
        </w:rPr>
        <w:t>0531-86915088-3003</w:t>
      </w:r>
    </w:p>
    <w:p w:rsidR="00C716E6" w:rsidRPr="007627C6" w:rsidRDefault="00601031" w:rsidP="00B6571D">
      <w:pPr>
        <w:pStyle w:val="2"/>
        <w:adjustRightInd w:val="0"/>
        <w:snapToGrid w:val="0"/>
        <w:ind w:firstLineChars="200" w:firstLine="640"/>
        <w:jc w:val="left"/>
        <w:rPr>
          <w:rFonts w:ascii="仿宋" w:eastAsia="仿宋" w:hAnsi="仿宋"/>
          <w:sz w:val="32"/>
          <w:szCs w:val="32"/>
        </w:rPr>
      </w:pPr>
      <w:r w:rsidRPr="007627C6">
        <w:rPr>
          <w:rFonts w:ascii="仿宋" w:eastAsia="仿宋" w:hAnsi="仿宋" w:hint="eastAsia"/>
          <w:sz w:val="32"/>
          <w:szCs w:val="32"/>
        </w:rPr>
        <w:t>信息有效期（截止到2017年</w:t>
      </w:r>
      <w:r w:rsidR="007627C6" w:rsidRPr="007627C6">
        <w:rPr>
          <w:rFonts w:ascii="仿宋" w:eastAsia="仿宋" w:hAnsi="仿宋" w:hint="eastAsia"/>
          <w:sz w:val="32"/>
          <w:szCs w:val="32"/>
        </w:rPr>
        <w:t>3</w:t>
      </w:r>
      <w:r w:rsidRPr="007627C6">
        <w:rPr>
          <w:rFonts w:ascii="仿宋" w:eastAsia="仿宋" w:hAnsi="仿宋" w:hint="eastAsia"/>
          <w:sz w:val="32"/>
          <w:szCs w:val="32"/>
        </w:rPr>
        <w:t>月30日）</w:t>
      </w:r>
    </w:p>
    <w:sectPr w:rsidR="00C716E6" w:rsidRPr="007627C6" w:rsidSect="0020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F00" w:rsidRDefault="00751F00" w:rsidP="008F45C5">
      <w:r>
        <w:separator/>
      </w:r>
    </w:p>
  </w:endnote>
  <w:endnote w:type="continuationSeparator" w:id="1">
    <w:p w:rsidR="00751F00" w:rsidRDefault="00751F00" w:rsidP="008F45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F00" w:rsidRDefault="00751F00" w:rsidP="008F45C5">
      <w:r>
        <w:separator/>
      </w:r>
    </w:p>
  </w:footnote>
  <w:footnote w:type="continuationSeparator" w:id="1">
    <w:p w:rsidR="00751F00" w:rsidRDefault="00751F00" w:rsidP="008F45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92D"/>
    <w:rsid w:val="000113F9"/>
    <w:rsid w:val="001048F0"/>
    <w:rsid w:val="001129AF"/>
    <w:rsid w:val="00137634"/>
    <w:rsid w:val="00154577"/>
    <w:rsid w:val="002032B4"/>
    <w:rsid w:val="00240500"/>
    <w:rsid w:val="0026228D"/>
    <w:rsid w:val="00263B9D"/>
    <w:rsid w:val="002847C7"/>
    <w:rsid w:val="002E5C58"/>
    <w:rsid w:val="003010D7"/>
    <w:rsid w:val="00327FB6"/>
    <w:rsid w:val="003325E5"/>
    <w:rsid w:val="00344F6C"/>
    <w:rsid w:val="003A5078"/>
    <w:rsid w:val="003A7343"/>
    <w:rsid w:val="003D362A"/>
    <w:rsid w:val="0040448E"/>
    <w:rsid w:val="00433986"/>
    <w:rsid w:val="004A7161"/>
    <w:rsid w:val="004C3432"/>
    <w:rsid w:val="00506B97"/>
    <w:rsid w:val="00554DFA"/>
    <w:rsid w:val="005B147C"/>
    <w:rsid w:val="005D6034"/>
    <w:rsid w:val="00601031"/>
    <w:rsid w:val="006050C2"/>
    <w:rsid w:val="00636AB9"/>
    <w:rsid w:val="00640CDB"/>
    <w:rsid w:val="00654C0A"/>
    <w:rsid w:val="006C7B94"/>
    <w:rsid w:val="006E7E19"/>
    <w:rsid w:val="006F1E5B"/>
    <w:rsid w:val="00713BFF"/>
    <w:rsid w:val="00751F00"/>
    <w:rsid w:val="007627C6"/>
    <w:rsid w:val="00765155"/>
    <w:rsid w:val="00770D5C"/>
    <w:rsid w:val="007C3AE8"/>
    <w:rsid w:val="008D34AE"/>
    <w:rsid w:val="008F0347"/>
    <w:rsid w:val="008F45C5"/>
    <w:rsid w:val="0094578D"/>
    <w:rsid w:val="009C4E04"/>
    <w:rsid w:val="009C6CE6"/>
    <w:rsid w:val="009F5B7B"/>
    <w:rsid w:val="00A246A6"/>
    <w:rsid w:val="00A47FFD"/>
    <w:rsid w:val="00A74224"/>
    <w:rsid w:val="00AB6688"/>
    <w:rsid w:val="00AE66FA"/>
    <w:rsid w:val="00B3392D"/>
    <w:rsid w:val="00B6571D"/>
    <w:rsid w:val="00BA246D"/>
    <w:rsid w:val="00BD1158"/>
    <w:rsid w:val="00C560A5"/>
    <w:rsid w:val="00D844ED"/>
    <w:rsid w:val="00DD3AA5"/>
    <w:rsid w:val="00DE452D"/>
    <w:rsid w:val="00E2610D"/>
    <w:rsid w:val="00E94686"/>
    <w:rsid w:val="00EE4261"/>
    <w:rsid w:val="00EF4D2A"/>
    <w:rsid w:val="00F63292"/>
    <w:rsid w:val="00F772DC"/>
    <w:rsid w:val="00F977A1"/>
    <w:rsid w:val="00F97CC9"/>
    <w:rsid w:val="00FD1C7D"/>
    <w:rsid w:val="00FF1F46"/>
    <w:rsid w:val="00FF7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aliases w:val="正文文字缩进 2"/>
    <w:basedOn w:val="a"/>
    <w:link w:val="2Char"/>
    <w:rsid w:val="0094578D"/>
    <w:pPr>
      <w:ind w:firstLine="600"/>
    </w:pPr>
    <w:rPr>
      <w:rFonts w:eastAsia="方正仿宋简体"/>
      <w:sz w:val="30"/>
      <w:szCs w:val="20"/>
    </w:rPr>
  </w:style>
  <w:style w:type="character" w:customStyle="1" w:styleId="2Char">
    <w:name w:val="正文文本缩进 2 Char"/>
    <w:aliases w:val="正文文字缩进 2 Char"/>
    <w:basedOn w:val="a0"/>
    <w:link w:val="2"/>
    <w:rsid w:val="0094578D"/>
    <w:rPr>
      <w:rFonts w:ascii="Times New Roman" w:eastAsia="方正仿宋简体" w:hAnsi="Times New Roman" w:cs="Times New Roman"/>
      <w:sz w:val="30"/>
      <w:szCs w:val="20"/>
    </w:rPr>
  </w:style>
  <w:style w:type="table" w:styleId="a3">
    <w:name w:val="Table Grid"/>
    <w:basedOn w:val="a1"/>
    <w:rsid w:val="009457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94578D"/>
    <w:rPr>
      <w:color w:val="0000FF"/>
      <w:u w:val="single"/>
    </w:rPr>
  </w:style>
  <w:style w:type="paragraph" w:styleId="a5">
    <w:name w:val="header"/>
    <w:basedOn w:val="a"/>
    <w:link w:val="Char"/>
    <w:uiPriority w:val="99"/>
    <w:unhideWhenUsed/>
    <w:rsid w:val="008F45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F45C5"/>
    <w:rPr>
      <w:rFonts w:ascii="Times New Roman" w:eastAsia="宋体" w:hAnsi="Times New Roman" w:cs="Times New Roman"/>
      <w:sz w:val="18"/>
      <w:szCs w:val="18"/>
    </w:rPr>
  </w:style>
  <w:style w:type="paragraph" w:styleId="a6">
    <w:name w:val="footer"/>
    <w:basedOn w:val="a"/>
    <w:link w:val="Char0"/>
    <w:uiPriority w:val="99"/>
    <w:unhideWhenUsed/>
    <w:rsid w:val="008F45C5"/>
    <w:pPr>
      <w:tabs>
        <w:tab w:val="center" w:pos="4153"/>
        <w:tab w:val="right" w:pos="8306"/>
      </w:tabs>
      <w:snapToGrid w:val="0"/>
      <w:jc w:val="left"/>
    </w:pPr>
    <w:rPr>
      <w:sz w:val="18"/>
      <w:szCs w:val="18"/>
    </w:rPr>
  </w:style>
  <w:style w:type="character" w:customStyle="1" w:styleId="Char0">
    <w:name w:val="页脚 Char"/>
    <w:basedOn w:val="a0"/>
    <w:link w:val="a6"/>
    <w:uiPriority w:val="99"/>
    <w:rsid w:val="008F45C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aliases w:val="正文文字缩进 2"/>
    <w:basedOn w:val="a"/>
    <w:link w:val="2Char"/>
    <w:rsid w:val="0094578D"/>
    <w:pPr>
      <w:ind w:firstLine="600"/>
    </w:pPr>
    <w:rPr>
      <w:rFonts w:eastAsia="方正仿宋简体"/>
      <w:sz w:val="30"/>
      <w:szCs w:val="20"/>
    </w:rPr>
  </w:style>
  <w:style w:type="character" w:customStyle="1" w:styleId="2Char">
    <w:name w:val="正文文本缩进 2 Char"/>
    <w:aliases w:val="正文文字缩进 2 Char"/>
    <w:basedOn w:val="a0"/>
    <w:link w:val="2"/>
    <w:rsid w:val="0094578D"/>
    <w:rPr>
      <w:rFonts w:ascii="Times New Roman" w:eastAsia="方正仿宋简体" w:hAnsi="Times New Roman" w:cs="Times New Roman"/>
      <w:sz w:val="30"/>
      <w:szCs w:val="20"/>
    </w:rPr>
  </w:style>
  <w:style w:type="table" w:styleId="a3">
    <w:name w:val="Table Grid"/>
    <w:basedOn w:val="a1"/>
    <w:rsid w:val="0094578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94578D"/>
    <w:rPr>
      <w:color w:val="0000FF"/>
      <w:u w:val="single"/>
    </w:rPr>
  </w:style>
  <w:style w:type="paragraph" w:styleId="a5">
    <w:name w:val="header"/>
    <w:basedOn w:val="a"/>
    <w:link w:val="Char"/>
    <w:uiPriority w:val="99"/>
    <w:unhideWhenUsed/>
    <w:rsid w:val="008F45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F45C5"/>
    <w:rPr>
      <w:rFonts w:ascii="Times New Roman" w:eastAsia="宋体" w:hAnsi="Times New Roman" w:cs="Times New Roman"/>
      <w:sz w:val="18"/>
      <w:szCs w:val="18"/>
    </w:rPr>
  </w:style>
  <w:style w:type="paragraph" w:styleId="a6">
    <w:name w:val="footer"/>
    <w:basedOn w:val="a"/>
    <w:link w:val="Char0"/>
    <w:uiPriority w:val="99"/>
    <w:unhideWhenUsed/>
    <w:rsid w:val="008F45C5"/>
    <w:pPr>
      <w:tabs>
        <w:tab w:val="center" w:pos="4153"/>
        <w:tab w:val="right" w:pos="8306"/>
      </w:tabs>
      <w:snapToGrid w:val="0"/>
      <w:jc w:val="left"/>
    </w:pPr>
    <w:rPr>
      <w:sz w:val="18"/>
      <w:szCs w:val="18"/>
    </w:rPr>
  </w:style>
  <w:style w:type="character" w:customStyle="1" w:styleId="Char0">
    <w:name w:val="页脚 Char"/>
    <w:basedOn w:val="a0"/>
    <w:link w:val="a6"/>
    <w:uiPriority w:val="99"/>
    <w:rsid w:val="008F45C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492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zyb2013@163.com" TargetMode="External"/><Relationship Id="rId3" Type="http://schemas.openxmlformats.org/officeDocument/2006/relationships/settings" Target="settings.xml"/><Relationship Id="rId7" Type="http://schemas.openxmlformats.org/officeDocument/2006/relationships/hyperlink" Target="mailto:sdyangyang@sd.e-chinalife.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6317-C98C-4624-9679-95DAD153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117</Words>
  <Characters>669</Characters>
  <Application>Microsoft Office Word</Application>
  <DocSecurity>0</DocSecurity>
  <Lines>5</Lines>
  <Paragraphs>1</Paragraphs>
  <ScaleCrop>false</ScaleCrop>
  <Company>Microsoft</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崔屹山</dc:creator>
  <cp:lastModifiedBy>程骏</cp:lastModifiedBy>
  <cp:revision>24</cp:revision>
  <dcterms:created xsi:type="dcterms:W3CDTF">2016-12-19T06:56:00Z</dcterms:created>
  <dcterms:modified xsi:type="dcterms:W3CDTF">2017-02-24T09:26:00Z</dcterms:modified>
</cp:coreProperties>
</file>