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上海欣峰制药有限公司</w:t>
      </w:r>
      <w:r>
        <w:rPr>
          <w:rFonts w:hint="eastAsia"/>
          <w:b/>
          <w:sz w:val="32"/>
          <w:szCs w:val="32"/>
          <w:lang w:eastAsia="zh-CN"/>
        </w:rPr>
        <w:t>招聘简章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上海欣峰制药有限公司为悦康药业集团有限公司子公司，旨在上海金山工业区打造头孢粉针剂产业基地，配合集团公司经营发展，加快华东市场布局与新产品开发，为集团公司战略发展和经营布局打下基础。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公司成立于</w:t>
      </w:r>
      <w:r>
        <w:rPr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月，位于上海金山工业区生物医药产业园，交通便利，具有得天独厚的地理位置和便捷的水陆交通运输，环境优美。公司注册资本</w:t>
      </w:r>
      <w:r>
        <w:rPr>
          <w:sz w:val="24"/>
          <w:szCs w:val="24"/>
        </w:rPr>
        <w:t>6000</w:t>
      </w:r>
      <w:r>
        <w:rPr>
          <w:rFonts w:hint="eastAsia"/>
          <w:sz w:val="24"/>
          <w:szCs w:val="24"/>
        </w:rPr>
        <w:t>万元。现有厂房面积</w:t>
      </w:r>
      <w:r>
        <w:rPr>
          <w:sz w:val="24"/>
          <w:szCs w:val="24"/>
        </w:rPr>
        <w:t>6380</w:t>
      </w:r>
      <w:r>
        <w:rPr>
          <w:rFonts w:hint="eastAsia"/>
          <w:sz w:val="24"/>
          <w:szCs w:val="24"/>
        </w:rPr>
        <w:t>平方米，按照</w:t>
      </w:r>
      <w:r>
        <w:rPr>
          <w:sz w:val="24"/>
          <w:szCs w:val="24"/>
        </w:rPr>
        <w:t>GMP</w:t>
      </w:r>
      <w:r>
        <w:rPr>
          <w:rFonts w:hint="eastAsia"/>
          <w:sz w:val="24"/>
          <w:szCs w:val="24"/>
        </w:rPr>
        <w:t>标准建造现代化生产车间，拥有国际领先的设备和仪器，产量为</w:t>
      </w:r>
      <w:r>
        <w:rPr>
          <w:sz w:val="24"/>
          <w:szCs w:val="24"/>
        </w:rPr>
        <w:t>10000</w:t>
      </w:r>
      <w:r>
        <w:rPr>
          <w:rFonts w:hint="eastAsia"/>
          <w:sz w:val="24"/>
          <w:szCs w:val="24"/>
        </w:rPr>
        <w:t>万支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 xml:space="preserve">年。 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公司生产品种为头孢菌素类品种，现有注射用头孢曲松钠舒巴坦钠（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）、注射头孢噻肟钠他唑巴坦钠（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）两个一类新药和注射用盐酸头孢吡肟、注射用头孢地嗪钠等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个品种</w:t>
      </w:r>
      <w:r>
        <w:rPr>
          <w:sz w:val="24"/>
          <w:szCs w:val="24"/>
        </w:rPr>
        <w:t>37</w:t>
      </w:r>
      <w:r>
        <w:rPr>
          <w:rFonts w:hint="eastAsia"/>
          <w:sz w:val="24"/>
          <w:szCs w:val="24"/>
        </w:rPr>
        <w:t>个品规产品及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个在审产品。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</w:p>
    <w:tbl>
      <w:tblPr>
        <w:tblStyle w:val="6"/>
        <w:tblpPr w:leftFromText="180" w:rightFromText="180" w:vertAnchor="text" w:horzAnchor="page" w:tblpX="1868" w:tblpY="123"/>
        <w:tblOverlap w:val="never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49"/>
        <w:gridCol w:w="1725"/>
        <w:gridCol w:w="228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注册专员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生产工艺员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医药相关专业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粉针车间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QA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QC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药品销售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医药营销相关专业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采购专员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医药营销相关专业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空调制水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公司地址：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上海市金山工业园区金争路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855号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联系方式：021-31116288-8005         联系人：梁女士                                                  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简历投递：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lang w:val="en-US" w:eastAsia="zh-CN"/>
        </w:rPr>
        <w:instrText xml:space="preserve"> HYPERLINK "mailto:zhujing@kbttz.com" </w:instrText>
      </w:r>
      <w:r>
        <w:rPr>
          <w:rFonts w:hint="eastAsia" w:ascii="宋体" w:hAnsi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shxf-hr@kbttz.com</w:t>
      </w:r>
      <w:r>
        <w:rPr>
          <w:rFonts w:hint="eastAsia" w:ascii="宋体" w:hAnsi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公司网址：www.xinfengzhiyao.com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6AD"/>
    <w:rsid w:val="000E4489"/>
    <w:rsid w:val="002B36AD"/>
    <w:rsid w:val="311F262E"/>
    <w:rsid w:val="3513022D"/>
    <w:rsid w:val="7E4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2017-09-17T23:58:00Z</dcterms:created>
  <dc:creator>ASUS</dc:creator>
  <cp:lastModifiedBy>Administrator</cp:lastModifiedBy>
  <dcterms:modified xsi:type="dcterms:W3CDTF">2017-11-21T00:35:47Z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