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Default="004C61A9" w:rsidP="004C61A9">
      <w:pPr>
        <w:spacing w:line="220" w:lineRule="atLeast"/>
        <w:jc w:val="center"/>
        <w:rPr>
          <w:sz w:val="44"/>
          <w:szCs w:val="44"/>
        </w:rPr>
      </w:pPr>
      <w:r w:rsidRPr="004C61A9">
        <w:rPr>
          <w:rFonts w:hint="eastAsia"/>
          <w:sz w:val="44"/>
          <w:szCs w:val="44"/>
        </w:rPr>
        <w:t>江西省精神病院</w:t>
      </w:r>
      <w:r w:rsidRPr="004C61A9">
        <w:rPr>
          <w:rFonts w:hint="eastAsia"/>
          <w:sz w:val="44"/>
          <w:szCs w:val="44"/>
        </w:rPr>
        <w:t>2018</w:t>
      </w:r>
      <w:r w:rsidRPr="004C61A9">
        <w:rPr>
          <w:rFonts w:hint="eastAsia"/>
          <w:sz w:val="44"/>
          <w:szCs w:val="44"/>
        </w:rPr>
        <w:t>年</w:t>
      </w:r>
      <w:r>
        <w:rPr>
          <w:rFonts w:hint="eastAsia"/>
          <w:sz w:val="44"/>
          <w:szCs w:val="44"/>
        </w:rPr>
        <w:t>招聘公告</w:t>
      </w:r>
    </w:p>
    <w:p w:rsidR="004C61A9" w:rsidRDefault="004C61A9" w:rsidP="0029052E">
      <w:pPr>
        <w:shd w:val="clear" w:color="auto" w:fill="FFFFFF"/>
        <w:spacing w:line="460" w:lineRule="atLeast"/>
        <w:ind w:firstLine="560"/>
        <w:jc w:val="center"/>
        <w:rPr>
          <w:rFonts w:ascii="仿宋_GB2312" w:eastAsia="仿宋_GB2312" w:cs="Tahoma"/>
          <w:color w:val="333333"/>
          <w:sz w:val="28"/>
          <w:szCs w:val="28"/>
        </w:rPr>
      </w:pPr>
      <w:r>
        <w:rPr>
          <w:rFonts w:cs="Tahoma"/>
          <w:noProof/>
          <w:color w:val="333333"/>
        </w:rPr>
        <w:drawing>
          <wp:inline distT="0" distB="0" distL="0" distR="0">
            <wp:extent cx="3324225" cy="2220748"/>
            <wp:effectExtent l="19050" t="0" r="9525" b="0"/>
            <wp:docPr id="2" name="图片 1" descr="IMG_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1394"/>
                    <pic:cNvPicPr>
                      <a:picLocks noChangeAspect="1" noChangeArrowheads="1"/>
                    </pic:cNvPicPr>
                  </pic:nvPicPr>
                  <pic:blipFill>
                    <a:blip r:embed="rId7" cstate="print"/>
                    <a:srcRect/>
                    <a:stretch>
                      <a:fillRect/>
                    </a:stretch>
                  </pic:blipFill>
                  <pic:spPr bwMode="auto">
                    <a:xfrm>
                      <a:off x="0" y="0"/>
                      <a:ext cx="3324225" cy="2220748"/>
                    </a:xfrm>
                    <a:prstGeom prst="rect">
                      <a:avLst/>
                    </a:prstGeom>
                    <a:noFill/>
                    <a:ln w="9525">
                      <a:noFill/>
                      <a:miter lim="800000"/>
                      <a:headEnd/>
                      <a:tailEnd/>
                    </a:ln>
                  </pic:spPr>
                </pic:pic>
              </a:graphicData>
            </a:graphic>
          </wp:inline>
        </w:drawing>
      </w:r>
    </w:p>
    <w:p w:rsidR="004C61A9" w:rsidRPr="001D31B0" w:rsidRDefault="0084451B" w:rsidP="0084451B">
      <w:pPr>
        <w:shd w:val="clear" w:color="auto" w:fill="FFFFFF"/>
        <w:spacing w:line="440" w:lineRule="exact"/>
        <w:ind w:firstLine="561"/>
        <w:rPr>
          <w:rFonts w:ascii="仿宋_GB2312" w:eastAsia="仿宋_GB2312" w:cs="Tahoma"/>
          <w:b/>
          <w:color w:val="333333"/>
          <w:sz w:val="28"/>
          <w:szCs w:val="28"/>
        </w:rPr>
      </w:pPr>
      <w:r>
        <w:rPr>
          <w:rFonts w:ascii="仿宋_GB2312" w:eastAsia="仿宋_GB2312" w:cs="Tahoma" w:hint="eastAsia"/>
          <w:b/>
          <w:noProof/>
          <w:color w:val="333333"/>
          <w:sz w:val="28"/>
          <w:szCs w:val="28"/>
        </w:rPr>
        <w:drawing>
          <wp:anchor distT="0" distB="0" distL="114300" distR="114300" simplePos="0" relativeHeight="251660288" behindDoc="0" locked="0" layoutInCell="1" allowOverlap="1">
            <wp:simplePos x="0" y="0"/>
            <wp:positionH relativeFrom="column">
              <wp:posOffset>2828925</wp:posOffset>
            </wp:positionH>
            <wp:positionV relativeFrom="paragraph">
              <wp:posOffset>3218180</wp:posOffset>
            </wp:positionV>
            <wp:extent cx="2762250" cy="1971675"/>
            <wp:effectExtent l="19050" t="0" r="0" b="0"/>
            <wp:wrapSquare wrapText="bothSides"/>
            <wp:docPr id="10" name="图片 10" descr="IMG_5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G_5667"/>
                    <pic:cNvPicPr>
                      <a:picLocks noChangeAspect="1" noChangeArrowheads="1"/>
                    </pic:cNvPicPr>
                  </pic:nvPicPr>
                  <pic:blipFill>
                    <a:blip r:embed="rId8" cstate="print"/>
                    <a:srcRect/>
                    <a:stretch>
                      <a:fillRect/>
                    </a:stretch>
                  </pic:blipFill>
                  <pic:spPr bwMode="auto">
                    <a:xfrm>
                      <a:off x="0" y="0"/>
                      <a:ext cx="2762250" cy="1971675"/>
                    </a:xfrm>
                    <a:prstGeom prst="rect">
                      <a:avLst/>
                    </a:prstGeom>
                    <a:noFill/>
                    <a:ln w="9525">
                      <a:noFill/>
                      <a:miter lim="800000"/>
                      <a:headEnd/>
                      <a:tailEnd/>
                    </a:ln>
                  </pic:spPr>
                </pic:pic>
              </a:graphicData>
            </a:graphic>
          </wp:anchor>
        </w:drawing>
      </w:r>
      <w:r>
        <w:rPr>
          <w:rFonts w:ascii="仿宋_GB2312" w:eastAsia="仿宋_GB2312" w:cs="Tahoma" w:hint="eastAsia"/>
          <w:b/>
          <w:noProof/>
          <w:color w:val="333333"/>
          <w:sz w:val="28"/>
          <w:szCs w:val="28"/>
        </w:rPr>
        <w:drawing>
          <wp:anchor distT="0" distB="0" distL="114300" distR="114300" simplePos="0" relativeHeight="251658240" behindDoc="0" locked="0" layoutInCell="1" allowOverlap="1">
            <wp:simplePos x="0" y="0"/>
            <wp:positionH relativeFrom="column">
              <wp:posOffset>-152400</wp:posOffset>
            </wp:positionH>
            <wp:positionV relativeFrom="paragraph">
              <wp:posOffset>3218180</wp:posOffset>
            </wp:positionV>
            <wp:extent cx="2886075" cy="1971675"/>
            <wp:effectExtent l="19050" t="0" r="9525" b="0"/>
            <wp:wrapSquare wrapText="bothSides"/>
            <wp:docPr id="4" name="图片 1" descr="H:\恢复的数据\照片\医院环境\精选\景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H:\恢复的数据\照片\医院环境\精选\景3.JPG"/>
                    <pic:cNvPicPr>
                      <a:picLocks noChangeAspect="1" noChangeArrowheads="1"/>
                    </pic:cNvPicPr>
                  </pic:nvPicPr>
                  <pic:blipFill>
                    <a:blip r:embed="rId9" cstate="print"/>
                    <a:srcRect/>
                    <a:stretch>
                      <a:fillRect/>
                    </a:stretch>
                  </pic:blipFill>
                  <pic:spPr bwMode="auto">
                    <a:xfrm>
                      <a:off x="0" y="0"/>
                      <a:ext cx="2886075" cy="1971675"/>
                    </a:xfrm>
                    <a:prstGeom prst="rect">
                      <a:avLst/>
                    </a:prstGeom>
                    <a:noFill/>
                    <a:ln w="9525">
                      <a:noFill/>
                      <a:miter lim="800000"/>
                      <a:headEnd/>
                      <a:tailEnd/>
                    </a:ln>
                  </pic:spPr>
                </pic:pic>
              </a:graphicData>
            </a:graphic>
          </wp:anchor>
        </w:drawing>
      </w:r>
      <w:r w:rsidR="004C61A9" w:rsidRPr="001D31B0">
        <w:rPr>
          <w:rFonts w:ascii="仿宋_GB2312" w:eastAsia="仿宋_GB2312" w:cs="Tahoma" w:hint="eastAsia"/>
          <w:b/>
          <w:color w:val="333333"/>
          <w:sz w:val="28"/>
          <w:szCs w:val="28"/>
        </w:rPr>
        <w:t>江西省精神病院（江西省精神卫生中心</w:t>
      </w:r>
      <w:r w:rsidRPr="001D31B0">
        <w:rPr>
          <w:rFonts w:ascii="仿宋_GB2312" w:eastAsia="仿宋_GB2312" w:cs="Tahoma" w:hint="eastAsia"/>
          <w:b/>
          <w:color w:val="333333"/>
          <w:sz w:val="28"/>
          <w:szCs w:val="28"/>
        </w:rPr>
        <w:t>、南昌大学附属精神病医院</w:t>
      </w:r>
      <w:r w:rsidR="004C61A9" w:rsidRPr="001D31B0">
        <w:rPr>
          <w:rFonts w:ascii="仿宋_GB2312" w:eastAsia="仿宋_GB2312" w:cs="Tahoma" w:hint="eastAsia"/>
          <w:b/>
          <w:color w:val="333333"/>
          <w:sz w:val="28"/>
          <w:szCs w:val="28"/>
        </w:rPr>
        <w:t>）系隶属于市卫计委的全民所有制差额拨款事业单位。医院始建于1956年，是一所集医疗、教学、科研、心理康复、社区服务、司法鉴定等职能为一体的三级甲等精神专科医院，同时也是江西省规模最大、技术力量最为雄厚的精神卫生和医学心理专科医院、全省精神卫生中心、全省精神疾病专业质量控制中心、</w:t>
      </w:r>
      <w:r>
        <w:rPr>
          <w:rFonts w:ascii="仿宋_GB2312" w:eastAsia="仿宋_GB2312" w:cs="Tahoma" w:hint="eastAsia"/>
          <w:b/>
          <w:color w:val="333333"/>
          <w:sz w:val="28"/>
          <w:szCs w:val="28"/>
        </w:rPr>
        <w:t>江西省睡眠医学会心理卫生专业委员会挂靠单位、江西省康复医学会精神心理专业委员会、</w:t>
      </w:r>
      <w:r w:rsidR="004C61A9" w:rsidRPr="001D31B0">
        <w:rPr>
          <w:rFonts w:ascii="仿宋_GB2312" w:eastAsia="仿宋_GB2312" w:cs="Tahoma" w:hint="eastAsia"/>
          <w:b/>
          <w:color w:val="333333"/>
          <w:sz w:val="28"/>
          <w:szCs w:val="28"/>
        </w:rPr>
        <w:t>国家级住院医师规范化培训基地、中华医学会江西分会精神病学专业委员会和医学心理学专业委员会挂靠单位以及中南大学湘雅二院的协作医院。</w:t>
      </w:r>
    </w:p>
    <w:p w:rsidR="0084451B" w:rsidRDefault="0084451B" w:rsidP="004C61A9">
      <w:pPr>
        <w:shd w:val="clear" w:color="auto" w:fill="FFFFFF"/>
        <w:spacing w:line="460" w:lineRule="atLeast"/>
        <w:ind w:firstLine="560"/>
        <w:rPr>
          <w:rFonts w:ascii="仿宋_GB2312" w:eastAsia="仿宋_GB2312" w:cs="Tahoma"/>
          <w:b/>
          <w:color w:val="333333"/>
          <w:sz w:val="28"/>
          <w:szCs w:val="28"/>
        </w:rPr>
      </w:pPr>
    </w:p>
    <w:p w:rsidR="004C61A9" w:rsidRPr="00DE425D" w:rsidRDefault="004C61A9" w:rsidP="00DE425D">
      <w:pPr>
        <w:spacing w:line="440" w:lineRule="exact"/>
        <w:ind w:firstLineChars="200" w:firstLine="562"/>
        <w:rPr>
          <w:rFonts w:ascii="仿宋_GB2312" w:eastAsia="仿宋_GB2312"/>
          <w:b/>
          <w:sz w:val="28"/>
          <w:szCs w:val="28"/>
        </w:rPr>
      </w:pPr>
      <w:r w:rsidRPr="00DE425D">
        <w:rPr>
          <w:rFonts w:ascii="仿宋_GB2312" w:eastAsia="仿宋_GB2312" w:hint="eastAsia"/>
          <w:b/>
          <w:sz w:val="28"/>
          <w:szCs w:val="28"/>
        </w:rPr>
        <w:t>医院座落于南昌市城东、玉带河畔、青山湖之滨，占地约45000平方米。全院职工总数539人，其中在编职工389人，其中高级职称40人，博士、硕士及以上学历28人。医院现有开放床位</w:t>
      </w:r>
      <w:r w:rsidRPr="00DE425D">
        <w:rPr>
          <w:rFonts w:ascii="仿宋_GB2312" w:eastAsia="仿宋_GB2312" w:hint="eastAsia"/>
          <w:b/>
          <w:noProof/>
          <w:sz w:val="28"/>
          <w:szCs w:val="28"/>
        </w:rPr>
        <w:lastRenderedPageBreak/>
        <w:drawing>
          <wp:anchor distT="0" distB="0" distL="114300" distR="114300" simplePos="0" relativeHeight="251659264" behindDoc="0" locked="0" layoutInCell="1" allowOverlap="1">
            <wp:simplePos x="0" y="0"/>
            <wp:positionH relativeFrom="column">
              <wp:posOffset>2419350</wp:posOffset>
            </wp:positionH>
            <wp:positionV relativeFrom="paragraph">
              <wp:posOffset>76200</wp:posOffset>
            </wp:positionV>
            <wp:extent cx="2971800" cy="2066925"/>
            <wp:effectExtent l="19050" t="0" r="0" b="0"/>
            <wp:wrapSquare wrapText="bothSides"/>
            <wp:docPr id="7" name="图片 7" descr="景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景2"/>
                    <pic:cNvPicPr>
                      <a:picLocks noChangeAspect="1" noChangeArrowheads="1"/>
                    </pic:cNvPicPr>
                  </pic:nvPicPr>
                  <pic:blipFill>
                    <a:blip r:embed="rId10" cstate="print"/>
                    <a:srcRect/>
                    <a:stretch>
                      <a:fillRect/>
                    </a:stretch>
                  </pic:blipFill>
                  <pic:spPr bwMode="auto">
                    <a:xfrm>
                      <a:off x="0" y="0"/>
                      <a:ext cx="2971800" cy="2066925"/>
                    </a:xfrm>
                    <a:prstGeom prst="rect">
                      <a:avLst/>
                    </a:prstGeom>
                    <a:noFill/>
                    <a:ln w="9525">
                      <a:noFill/>
                      <a:miter lim="800000"/>
                      <a:headEnd/>
                      <a:tailEnd/>
                    </a:ln>
                  </pic:spPr>
                </pic:pic>
              </a:graphicData>
            </a:graphic>
          </wp:anchor>
        </w:drawing>
      </w:r>
      <w:r w:rsidRPr="00DE425D">
        <w:rPr>
          <w:rFonts w:ascii="仿宋_GB2312" w:eastAsia="仿宋_GB2312" w:hint="eastAsia"/>
          <w:b/>
          <w:sz w:val="28"/>
          <w:szCs w:val="28"/>
        </w:rPr>
        <w:t>660张，设有精神科门诊、心理门诊、专家门诊以及情感障碍、儿童精神障碍、睡眠障碍等专病门诊，住院部设有10个病区（包括精神科、老年科、心理科、儿少科），另设有公共卫生科和精神病学司法鉴定科。</w:t>
      </w:r>
    </w:p>
    <w:p w:rsidR="00964B07" w:rsidRPr="00DE425D" w:rsidRDefault="00964B07" w:rsidP="00DE425D">
      <w:pPr>
        <w:spacing w:line="440" w:lineRule="exact"/>
        <w:ind w:firstLineChars="200" w:firstLine="562"/>
        <w:rPr>
          <w:rFonts w:ascii="仿宋_GB2312" w:eastAsia="仿宋_GB2312"/>
          <w:b/>
          <w:sz w:val="28"/>
          <w:szCs w:val="28"/>
        </w:rPr>
      </w:pPr>
      <w:r w:rsidRPr="00DE425D">
        <w:rPr>
          <w:rFonts w:ascii="仿宋_GB2312" w:eastAsia="仿宋_GB2312" w:hint="eastAsia"/>
          <w:b/>
          <w:sz w:val="28"/>
          <w:szCs w:val="28"/>
        </w:rPr>
        <w:t xml:space="preserve">地   址：江西省南昌市上坊路43号 </w:t>
      </w:r>
    </w:p>
    <w:p w:rsidR="00964B07" w:rsidRPr="00DE425D" w:rsidRDefault="0084451B" w:rsidP="00DE425D">
      <w:pPr>
        <w:spacing w:line="440" w:lineRule="exact"/>
        <w:ind w:firstLineChars="200" w:firstLine="562"/>
        <w:rPr>
          <w:rFonts w:ascii="仿宋_GB2312" w:eastAsia="仿宋_GB2312"/>
          <w:b/>
          <w:sz w:val="28"/>
          <w:szCs w:val="28"/>
        </w:rPr>
      </w:pPr>
      <w:r w:rsidRPr="00DE425D">
        <w:rPr>
          <w:rFonts w:ascii="仿宋_GB2312" w:eastAsia="仿宋_GB2312" w:hint="eastAsia"/>
          <w:b/>
          <w:sz w:val="28"/>
          <w:szCs w:val="28"/>
        </w:rPr>
        <w:t>联系人： 赵洪山、刘莉</w:t>
      </w:r>
    </w:p>
    <w:p w:rsidR="0084451B" w:rsidRPr="00DE425D" w:rsidRDefault="00964B07" w:rsidP="00DE425D">
      <w:pPr>
        <w:spacing w:line="440" w:lineRule="exact"/>
        <w:ind w:firstLineChars="200" w:firstLine="562"/>
        <w:rPr>
          <w:rFonts w:ascii="仿宋_GB2312" w:eastAsia="仿宋_GB2312"/>
          <w:b/>
          <w:sz w:val="28"/>
          <w:szCs w:val="28"/>
        </w:rPr>
      </w:pPr>
      <w:r w:rsidRPr="00DE425D">
        <w:rPr>
          <w:rFonts w:ascii="仿宋_GB2312" w:eastAsia="仿宋_GB2312" w:hint="eastAsia"/>
          <w:b/>
          <w:sz w:val="28"/>
          <w:szCs w:val="28"/>
        </w:rPr>
        <w:t>联系电话：0791-88178125</w:t>
      </w:r>
      <w:r w:rsidR="0084451B" w:rsidRPr="00DE425D">
        <w:rPr>
          <w:rFonts w:ascii="仿宋_GB2312" w:eastAsia="仿宋_GB2312" w:hint="eastAsia"/>
          <w:b/>
          <w:sz w:val="28"/>
          <w:szCs w:val="28"/>
        </w:rPr>
        <w:t>、13807001350</w:t>
      </w:r>
    </w:p>
    <w:p w:rsidR="00964B07" w:rsidRPr="00DE425D" w:rsidRDefault="0084451B" w:rsidP="0084451B">
      <w:pPr>
        <w:spacing w:line="440" w:lineRule="exact"/>
        <w:rPr>
          <w:rFonts w:ascii="仿宋_GB2312" w:eastAsia="仿宋_GB2312"/>
          <w:b/>
          <w:sz w:val="28"/>
          <w:szCs w:val="28"/>
        </w:rPr>
      </w:pPr>
      <w:r w:rsidRPr="00DE425D">
        <w:rPr>
          <w:rFonts w:ascii="仿宋_GB2312" w:eastAsia="仿宋_GB2312" w:hint="eastAsia"/>
          <w:b/>
          <w:sz w:val="28"/>
          <w:szCs w:val="28"/>
        </w:rPr>
        <w:t xml:space="preserve">    </w:t>
      </w:r>
      <w:r w:rsidR="00964B07" w:rsidRPr="00DE425D">
        <w:rPr>
          <w:rFonts w:ascii="仿宋_GB2312" w:eastAsia="仿宋_GB2312" w:hint="eastAsia"/>
          <w:b/>
          <w:sz w:val="28"/>
          <w:szCs w:val="28"/>
        </w:rPr>
        <w:t>邮箱：123995852@qq.com</w:t>
      </w:r>
    </w:p>
    <w:p w:rsidR="00320575" w:rsidRDefault="00964B07" w:rsidP="00964B07">
      <w:pPr>
        <w:spacing w:line="520" w:lineRule="exact"/>
        <w:jc w:val="center"/>
        <w:rPr>
          <w:rFonts w:ascii="宋体" w:hAnsi="宋体"/>
          <w:sz w:val="28"/>
          <w:szCs w:val="28"/>
        </w:rPr>
      </w:pPr>
      <w:r>
        <w:rPr>
          <w:rFonts w:ascii="黑体" w:eastAsia="黑体" w:hAnsi="宋体" w:cs="宋体" w:hint="eastAsia"/>
          <w:color w:val="000000"/>
          <w:sz w:val="31"/>
          <w:szCs w:val="31"/>
        </w:rPr>
        <w:t>江西省精神病院2018年毕业生需求计划</w:t>
      </w:r>
    </w:p>
    <w:tbl>
      <w:tblPr>
        <w:tblStyle w:val="a5"/>
        <w:tblW w:w="5905" w:type="pct"/>
        <w:tblInd w:w="-885" w:type="dxa"/>
        <w:tblLook w:val="04A0"/>
      </w:tblPr>
      <w:tblGrid>
        <w:gridCol w:w="1136"/>
        <w:gridCol w:w="990"/>
        <w:gridCol w:w="994"/>
        <w:gridCol w:w="3685"/>
        <w:gridCol w:w="3259"/>
      </w:tblGrid>
      <w:tr w:rsidR="00320575" w:rsidRPr="00320575" w:rsidTr="00D81010">
        <w:trPr>
          <w:trHeight w:val="650"/>
        </w:trPr>
        <w:tc>
          <w:tcPr>
            <w:tcW w:w="564" w:type="pct"/>
            <w:vAlign w:val="center"/>
          </w:tcPr>
          <w:p w:rsidR="00320575" w:rsidRPr="00320575" w:rsidRDefault="00320575" w:rsidP="00CC5848">
            <w:pPr>
              <w:spacing w:line="320" w:lineRule="exact"/>
              <w:jc w:val="center"/>
              <w:rPr>
                <w:rFonts w:ascii="仿宋_GB2312" w:eastAsia="仿宋_GB2312" w:hAnsi="宋体"/>
                <w:b/>
                <w:sz w:val="24"/>
                <w:szCs w:val="24"/>
              </w:rPr>
            </w:pPr>
            <w:r w:rsidRPr="00320575">
              <w:rPr>
                <w:rFonts w:ascii="仿宋_GB2312" w:eastAsia="仿宋_GB2312" w:hAnsi="宋体" w:hint="eastAsia"/>
                <w:b/>
                <w:sz w:val="24"/>
                <w:szCs w:val="24"/>
              </w:rPr>
              <w:t>类别</w:t>
            </w:r>
          </w:p>
        </w:tc>
        <w:tc>
          <w:tcPr>
            <w:tcW w:w="492" w:type="pct"/>
            <w:vAlign w:val="center"/>
          </w:tcPr>
          <w:p w:rsidR="00320575" w:rsidRPr="00320575" w:rsidRDefault="00320575" w:rsidP="00CC5848">
            <w:pPr>
              <w:spacing w:line="320" w:lineRule="exact"/>
              <w:jc w:val="center"/>
              <w:rPr>
                <w:rFonts w:ascii="仿宋_GB2312" w:eastAsia="仿宋_GB2312" w:hAnsi="宋体"/>
                <w:b/>
                <w:sz w:val="24"/>
                <w:szCs w:val="24"/>
              </w:rPr>
            </w:pPr>
            <w:r w:rsidRPr="00320575">
              <w:rPr>
                <w:rFonts w:ascii="仿宋_GB2312" w:eastAsia="仿宋_GB2312" w:hAnsi="宋体" w:hint="eastAsia"/>
                <w:b/>
                <w:sz w:val="24"/>
                <w:szCs w:val="24"/>
              </w:rPr>
              <w:t>岗位名称</w:t>
            </w:r>
          </w:p>
        </w:tc>
        <w:tc>
          <w:tcPr>
            <w:tcW w:w="494" w:type="pct"/>
            <w:vAlign w:val="center"/>
          </w:tcPr>
          <w:p w:rsidR="00320575" w:rsidRPr="00320575" w:rsidRDefault="00320575" w:rsidP="00CC5848">
            <w:pPr>
              <w:spacing w:line="320" w:lineRule="exact"/>
              <w:jc w:val="center"/>
              <w:rPr>
                <w:rFonts w:ascii="仿宋_GB2312" w:eastAsia="仿宋_GB2312" w:hAnsi="宋体"/>
                <w:b/>
                <w:sz w:val="24"/>
                <w:szCs w:val="24"/>
              </w:rPr>
            </w:pPr>
            <w:r w:rsidRPr="00320575">
              <w:rPr>
                <w:rFonts w:ascii="仿宋_GB2312" w:eastAsia="仿宋_GB2312" w:hAnsi="宋体" w:hint="eastAsia"/>
                <w:b/>
                <w:sz w:val="24"/>
                <w:szCs w:val="24"/>
              </w:rPr>
              <w:t>人数</w:t>
            </w:r>
          </w:p>
        </w:tc>
        <w:tc>
          <w:tcPr>
            <w:tcW w:w="1831" w:type="pct"/>
            <w:vAlign w:val="center"/>
          </w:tcPr>
          <w:p w:rsidR="00320575" w:rsidRPr="00320575" w:rsidRDefault="00320575">
            <w:pPr>
              <w:jc w:val="center"/>
              <w:rPr>
                <w:rFonts w:ascii="仿宋_GB2312" w:eastAsia="仿宋_GB2312" w:hAnsi="宋体" w:cs="宋体"/>
                <w:b/>
                <w:color w:val="000000"/>
                <w:sz w:val="24"/>
                <w:szCs w:val="24"/>
              </w:rPr>
            </w:pPr>
            <w:r w:rsidRPr="00320575">
              <w:rPr>
                <w:rFonts w:ascii="仿宋_GB2312" w:eastAsia="仿宋_GB2312" w:hint="eastAsia"/>
                <w:b/>
                <w:color w:val="000000"/>
                <w:sz w:val="24"/>
                <w:szCs w:val="24"/>
              </w:rPr>
              <w:t>招聘条件</w:t>
            </w:r>
          </w:p>
        </w:tc>
        <w:tc>
          <w:tcPr>
            <w:tcW w:w="1619" w:type="pct"/>
            <w:vAlign w:val="center"/>
          </w:tcPr>
          <w:p w:rsidR="00320575" w:rsidRPr="00320575" w:rsidRDefault="00320575">
            <w:pPr>
              <w:jc w:val="center"/>
              <w:rPr>
                <w:rFonts w:ascii="仿宋_GB2312" w:eastAsia="仿宋_GB2312" w:hAnsi="宋体" w:cs="宋体"/>
                <w:b/>
                <w:color w:val="000000"/>
                <w:sz w:val="24"/>
                <w:szCs w:val="24"/>
              </w:rPr>
            </w:pPr>
            <w:r w:rsidRPr="00320575">
              <w:rPr>
                <w:rFonts w:ascii="仿宋_GB2312" w:eastAsia="仿宋_GB2312" w:hint="eastAsia"/>
                <w:b/>
                <w:color w:val="000000"/>
                <w:sz w:val="24"/>
                <w:szCs w:val="24"/>
              </w:rPr>
              <w:t>待遇</w:t>
            </w:r>
          </w:p>
        </w:tc>
      </w:tr>
      <w:tr w:rsidR="00320575" w:rsidRPr="00320575" w:rsidTr="00672FDE">
        <w:trPr>
          <w:trHeight w:val="2111"/>
        </w:trPr>
        <w:tc>
          <w:tcPr>
            <w:tcW w:w="564" w:type="pct"/>
            <w:vAlign w:val="center"/>
          </w:tcPr>
          <w:p w:rsidR="00320575" w:rsidRPr="00320575" w:rsidRDefault="00320575" w:rsidP="00CC5848">
            <w:pPr>
              <w:spacing w:line="320" w:lineRule="exact"/>
              <w:jc w:val="center"/>
              <w:rPr>
                <w:rFonts w:ascii="仿宋_GB2312" w:eastAsia="仿宋_GB2312" w:hAnsi="宋体"/>
                <w:b/>
                <w:sz w:val="24"/>
                <w:szCs w:val="24"/>
              </w:rPr>
            </w:pPr>
            <w:r w:rsidRPr="00320575">
              <w:rPr>
                <w:rFonts w:ascii="仿宋_GB2312" w:eastAsia="仿宋_GB2312" w:hAnsi="宋体" w:hint="eastAsia"/>
                <w:b/>
                <w:sz w:val="24"/>
                <w:szCs w:val="24"/>
              </w:rPr>
              <w:t>医疗</w:t>
            </w:r>
          </w:p>
        </w:tc>
        <w:tc>
          <w:tcPr>
            <w:tcW w:w="492" w:type="pct"/>
            <w:vAlign w:val="center"/>
          </w:tcPr>
          <w:p w:rsidR="00320575" w:rsidRPr="00320575" w:rsidRDefault="00320575" w:rsidP="00CC5848">
            <w:pPr>
              <w:spacing w:line="320" w:lineRule="exact"/>
              <w:jc w:val="center"/>
              <w:rPr>
                <w:rFonts w:ascii="仿宋_GB2312" w:eastAsia="仿宋_GB2312" w:hAnsi="宋体"/>
                <w:b/>
                <w:sz w:val="24"/>
                <w:szCs w:val="24"/>
              </w:rPr>
            </w:pPr>
            <w:r w:rsidRPr="00320575">
              <w:rPr>
                <w:rFonts w:ascii="仿宋_GB2312" w:eastAsia="仿宋_GB2312" w:hAnsi="宋体" w:hint="eastAsia"/>
                <w:b/>
                <w:sz w:val="24"/>
                <w:szCs w:val="24"/>
              </w:rPr>
              <w:t>医生</w:t>
            </w:r>
          </w:p>
        </w:tc>
        <w:tc>
          <w:tcPr>
            <w:tcW w:w="494" w:type="pct"/>
            <w:vAlign w:val="center"/>
          </w:tcPr>
          <w:p w:rsidR="00320575" w:rsidRPr="00320575" w:rsidRDefault="00320575" w:rsidP="00CC5848">
            <w:pPr>
              <w:spacing w:line="320" w:lineRule="exact"/>
              <w:jc w:val="center"/>
              <w:rPr>
                <w:rFonts w:ascii="仿宋_GB2312" w:eastAsia="仿宋_GB2312" w:hAnsi="宋体"/>
                <w:b/>
                <w:sz w:val="24"/>
                <w:szCs w:val="24"/>
              </w:rPr>
            </w:pPr>
            <w:r w:rsidRPr="00320575">
              <w:rPr>
                <w:rFonts w:ascii="仿宋_GB2312" w:eastAsia="仿宋_GB2312" w:hAnsi="宋体" w:hint="eastAsia"/>
                <w:b/>
                <w:sz w:val="24"/>
                <w:szCs w:val="24"/>
              </w:rPr>
              <w:t>10</w:t>
            </w:r>
          </w:p>
        </w:tc>
        <w:tc>
          <w:tcPr>
            <w:tcW w:w="1831" w:type="pct"/>
            <w:vAlign w:val="center"/>
          </w:tcPr>
          <w:p w:rsidR="00320575" w:rsidRPr="00320575" w:rsidRDefault="00320575" w:rsidP="00672FDE">
            <w:pPr>
              <w:rPr>
                <w:rFonts w:ascii="仿宋_GB2312" w:eastAsia="仿宋_GB2312" w:hAnsi="宋体" w:cs="宋体"/>
                <w:b/>
                <w:color w:val="000000"/>
                <w:sz w:val="24"/>
                <w:szCs w:val="24"/>
              </w:rPr>
            </w:pPr>
            <w:r w:rsidRPr="00320575">
              <w:rPr>
                <w:rFonts w:ascii="仿宋_GB2312" w:eastAsia="仿宋_GB2312" w:hint="eastAsia"/>
                <w:b/>
                <w:color w:val="000000"/>
                <w:sz w:val="24"/>
                <w:szCs w:val="24"/>
              </w:rPr>
              <w:t>临床医疗本科、研究生规培生</w:t>
            </w:r>
          </w:p>
        </w:tc>
        <w:tc>
          <w:tcPr>
            <w:tcW w:w="1619" w:type="pct"/>
            <w:vAlign w:val="center"/>
          </w:tcPr>
          <w:p w:rsidR="00003EE6" w:rsidRPr="00003EE6" w:rsidRDefault="00672FDE" w:rsidP="00672FDE">
            <w:r>
              <w:rPr>
                <w:rFonts w:ascii="仿宋_GB2312" w:eastAsia="仿宋_GB2312" w:hint="eastAsia"/>
                <w:b/>
                <w:color w:val="000000"/>
                <w:sz w:val="24"/>
                <w:szCs w:val="24"/>
              </w:rPr>
              <w:t>第一年：</w:t>
            </w:r>
            <w:r w:rsidR="00003EE6" w:rsidRPr="00003EE6">
              <w:rPr>
                <w:rFonts w:ascii="仿宋_GB2312" w:eastAsia="仿宋_GB2312" w:hint="eastAsia"/>
                <w:b/>
                <w:color w:val="000000"/>
                <w:sz w:val="24"/>
                <w:szCs w:val="24"/>
              </w:rPr>
              <w:t>生活补助+其他福利待遇（约3200元）；第二</w:t>
            </w:r>
            <w:r>
              <w:rPr>
                <w:rFonts w:ascii="仿宋_GB2312" w:eastAsia="仿宋_GB2312" w:hint="eastAsia"/>
                <w:b/>
                <w:color w:val="000000"/>
                <w:sz w:val="24"/>
                <w:szCs w:val="24"/>
              </w:rPr>
              <w:t>、三</w:t>
            </w:r>
            <w:r w:rsidR="00003EE6" w:rsidRPr="00003EE6">
              <w:rPr>
                <w:rFonts w:ascii="仿宋_GB2312" w:eastAsia="仿宋_GB2312" w:hint="eastAsia"/>
                <w:b/>
                <w:color w:val="000000"/>
                <w:sz w:val="24"/>
                <w:szCs w:val="24"/>
              </w:rPr>
              <w:t>年，社会人：生活补助+其他福利待遇+50%奖励性绩效；单位人：同工同酬</w:t>
            </w:r>
            <w:r>
              <w:rPr>
                <w:rFonts w:ascii="仿宋_GB2312" w:eastAsia="仿宋_GB2312" w:hint="eastAsia"/>
                <w:b/>
                <w:color w:val="000000"/>
                <w:sz w:val="24"/>
                <w:szCs w:val="24"/>
              </w:rPr>
              <w:t>。</w:t>
            </w:r>
          </w:p>
        </w:tc>
      </w:tr>
      <w:tr w:rsidR="00320575" w:rsidRPr="00320575" w:rsidTr="00D81010">
        <w:trPr>
          <w:trHeight w:val="630"/>
        </w:trPr>
        <w:tc>
          <w:tcPr>
            <w:tcW w:w="564" w:type="pct"/>
            <w:vAlign w:val="center"/>
          </w:tcPr>
          <w:p w:rsidR="00320575" w:rsidRPr="00320575" w:rsidRDefault="00320575" w:rsidP="00320575">
            <w:pPr>
              <w:spacing w:line="320" w:lineRule="exact"/>
              <w:jc w:val="center"/>
              <w:rPr>
                <w:rFonts w:ascii="仿宋_GB2312" w:eastAsia="仿宋_GB2312" w:hAnsi="宋体"/>
                <w:b/>
                <w:sz w:val="24"/>
                <w:szCs w:val="24"/>
              </w:rPr>
            </w:pPr>
            <w:r w:rsidRPr="00320575">
              <w:rPr>
                <w:rFonts w:ascii="仿宋_GB2312" w:eastAsia="仿宋_GB2312" w:hAnsi="宋体" w:hint="eastAsia"/>
                <w:b/>
                <w:sz w:val="24"/>
                <w:szCs w:val="24"/>
              </w:rPr>
              <w:t>护理</w:t>
            </w:r>
          </w:p>
        </w:tc>
        <w:tc>
          <w:tcPr>
            <w:tcW w:w="492" w:type="pct"/>
            <w:vAlign w:val="center"/>
          </w:tcPr>
          <w:p w:rsidR="00320575" w:rsidRPr="00320575" w:rsidRDefault="00320575" w:rsidP="00CC5848">
            <w:pPr>
              <w:spacing w:line="320" w:lineRule="exact"/>
              <w:jc w:val="center"/>
              <w:rPr>
                <w:rFonts w:ascii="仿宋_GB2312" w:eastAsia="仿宋_GB2312" w:hAnsi="宋体"/>
                <w:b/>
                <w:sz w:val="24"/>
                <w:szCs w:val="24"/>
              </w:rPr>
            </w:pPr>
            <w:r w:rsidRPr="00320575">
              <w:rPr>
                <w:rFonts w:ascii="仿宋_GB2312" w:eastAsia="仿宋_GB2312" w:hAnsi="宋体" w:hint="eastAsia"/>
                <w:b/>
                <w:sz w:val="24"/>
                <w:szCs w:val="24"/>
              </w:rPr>
              <w:t>护士</w:t>
            </w:r>
          </w:p>
        </w:tc>
        <w:tc>
          <w:tcPr>
            <w:tcW w:w="494" w:type="pct"/>
            <w:vAlign w:val="center"/>
          </w:tcPr>
          <w:p w:rsidR="00320575" w:rsidRPr="00320575" w:rsidRDefault="00320575" w:rsidP="00CC5848">
            <w:pPr>
              <w:spacing w:line="320" w:lineRule="exact"/>
              <w:jc w:val="center"/>
              <w:rPr>
                <w:rFonts w:ascii="仿宋_GB2312" w:eastAsia="仿宋_GB2312" w:hAnsi="宋体"/>
                <w:b/>
                <w:sz w:val="24"/>
                <w:szCs w:val="24"/>
              </w:rPr>
            </w:pPr>
            <w:r w:rsidRPr="00320575">
              <w:rPr>
                <w:rFonts w:ascii="仿宋_GB2312" w:eastAsia="仿宋_GB2312" w:hAnsi="宋体" w:hint="eastAsia"/>
                <w:b/>
                <w:sz w:val="24"/>
                <w:szCs w:val="24"/>
              </w:rPr>
              <w:t>15</w:t>
            </w:r>
          </w:p>
        </w:tc>
        <w:tc>
          <w:tcPr>
            <w:tcW w:w="1831" w:type="pct"/>
            <w:vAlign w:val="center"/>
          </w:tcPr>
          <w:p w:rsidR="00320575" w:rsidRPr="00320575" w:rsidRDefault="00320575" w:rsidP="00672FDE">
            <w:pPr>
              <w:rPr>
                <w:rFonts w:ascii="仿宋_GB2312" w:eastAsia="仿宋_GB2312" w:hAnsi="宋体" w:cs="宋体"/>
                <w:b/>
                <w:color w:val="000000"/>
                <w:sz w:val="24"/>
                <w:szCs w:val="24"/>
              </w:rPr>
            </w:pPr>
            <w:r w:rsidRPr="00320575">
              <w:rPr>
                <w:rFonts w:ascii="仿宋_GB2312" w:eastAsia="仿宋_GB2312" w:hint="eastAsia"/>
                <w:b/>
                <w:color w:val="000000"/>
                <w:sz w:val="24"/>
                <w:szCs w:val="24"/>
              </w:rPr>
              <w:t>大专(普通高考录取）及以上学历，25岁以下，取得护士执业证。女性身高1.58</w:t>
            </w:r>
            <w:r w:rsidR="00672FDE">
              <w:rPr>
                <w:rFonts w:ascii="仿宋_GB2312" w:eastAsia="仿宋_GB2312" w:hint="eastAsia"/>
                <w:b/>
                <w:color w:val="000000"/>
                <w:sz w:val="24"/>
                <w:szCs w:val="24"/>
              </w:rPr>
              <w:t>以上</w:t>
            </w:r>
            <w:r w:rsidRPr="00320575">
              <w:rPr>
                <w:rFonts w:ascii="仿宋_GB2312" w:eastAsia="仿宋_GB2312" w:hint="eastAsia"/>
                <w:b/>
                <w:color w:val="000000"/>
                <w:sz w:val="24"/>
                <w:szCs w:val="24"/>
              </w:rPr>
              <w:t>、男性身高1.65以上</w:t>
            </w:r>
          </w:p>
        </w:tc>
        <w:tc>
          <w:tcPr>
            <w:tcW w:w="1619" w:type="pct"/>
            <w:vAlign w:val="center"/>
          </w:tcPr>
          <w:p w:rsidR="00320575" w:rsidRPr="00320575" w:rsidRDefault="00320575">
            <w:pPr>
              <w:jc w:val="center"/>
              <w:rPr>
                <w:rFonts w:ascii="仿宋_GB2312" w:eastAsia="仿宋_GB2312" w:hAnsi="宋体" w:cs="宋体"/>
                <w:b/>
                <w:color w:val="000000"/>
                <w:sz w:val="24"/>
                <w:szCs w:val="24"/>
              </w:rPr>
            </w:pPr>
            <w:r w:rsidRPr="00320575">
              <w:rPr>
                <w:rFonts w:ascii="仿宋_GB2312" w:eastAsia="仿宋_GB2312" w:hint="eastAsia"/>
                <w:b/>
                <w:color w:val="000000"/>
                <w:sz w:val="24"/>
                <w:szCs w:val="24"/>
              </w:rPr>
              <w:t>试用三个月，本科按事业单位工资标准</w:t>
            </w:r>
          </w:p>
        </w:tc>
      </w:tr>
      <w:tr w:rsidR="00320575" w:rsidRPr="00320575" w:rsidTr="00D81010">
        <w:tc>
          <w:tcPr>
            <w:tcW w:w="564" w:type="pct"/>
            <w:vAlign w:val="center"/>
          </w:tcPr>
          <w:p w:rsidR="00320575" w:rsidRPr="00320575" w:rsidRDefault="00320575" w:rsidP="00320575">
            <w:pPr>
              <w:spacing w:line="320" w:lineRule="exact"/>
              <w:jc w:val="center"/>
              <w:rPr>
                <w:rFonts w:ascii="仿宋_GB2312" w:eastAsia="仿宋_GB2312" w:hAnsi="宋体"/>
                <w:b/>
                <w:sz w:val="24"/>
                <w:szCs w:val="24"/>
              </w:rPr>
            </w:pPr>
            <w:r w:rsidRPr="00320575">
              <w:rPr>
                <w:rFonts w:ascii="仿宋_GB2312" w:eastAsia="仿宋_GB2312" w:hAnsi="宋体" w:hint="eastAsia"/>
                <w:b/>
                <w:sz w:val="24"/>
                <w:szCs w:val="24"/>
              </w:rPr>
              <w:t>药剂</w:t>
            </w:r>
          </w:p>
        </w:tc>
        <w:tc>
          <w:tcPr>
            <w:tcW w:w="492" w:type="pct"/>
            <w:vAlign w:val="center"/>
          </w:tcPr>
          <w:p w:rsidR="00320575" w:rsidRPr="00320575" w:rsidRDefault="00320575" w:rsidP="00CC5848">
            <w:pPr>
              <w:spacing w:line="320" w:lineRule="exact"/>
              <w:jc w:val="center"/>
              <w:rPr>
                <w:rFonts w:ascii="仿宋_GB2312" w:eastAsia="仿宋_GB2312" w:hAnsi="宋体"/>
                <w:b/>
                <w:sz w:val="24"/>
                <w:szCs w:val="24"/>
              </w:rPr>
            </w:pPr>
            <w:r w:rsidRPr="00320575">
              <w:rPr>
                <w:rFonts w:ascii="仿宋_GB2312" w:eastAsia="仿宋_GB2312" w:hAnsi="宋体" w:hint="eastAsia"/>
                <w:b/>
                <w:sz w:val="24"/>
                <w:szCs w:val="24"/>
              </w:rPr>
              <w:t>药剂科</w:t>
            </w:r>
          </w:p>
          <w:p w:rsidR="00320575" w:rsidRPr="00320575" w:rsidRDefault="00320575" w:rsidP="00CC5848">
            <w:pPr>
              <w:spacing w:line="320" w:lineRule="exact"/>
              <w:jc w:val="center"/>
              <w:rPr>
                <w:rFonts w:ascii="仿宋_GB2312" w:eastAsia="仿宋_GB2312" w:hAnsi="宋体"/>
                <w:b/>
                <w:sz w:val="24"/>
                <w:szCs w:val="24"/>
              </w:rPr>
            </w:pPr>
            <w:r w:rsidRPr="00320575">
              <w:rPr>
                <w:rFonts w:ascii="仿宋_GB2312" w:eastAsia="仿宋_GB2312" w:hAnsi="宋体" w:hint="eastAsia"/>
                <w:b/>
                <w:sz w:val="24"/>
                <w:szCs w:val="24"/>
              </w:rPr>
              <w:t>人员</w:t>
            </w:r>
          </w:p>
        </w:tc>
        <w:tc>
          <w:tcPr>
            <w:tcW w:w="494" w:type="pct"/>
            <w:vAlign w:val="center"/>
          </w:tcPr>
          <w:p w:rsidR="00320575" w:rsidRPr="00320575" w:rsidRDefault="00320575" w:rsidP="00CC5848">
            <w:pPr>
              <w:spacing w:line="320" w:lineRule="exact"/>
              <w:jc w:val="center"/>
              <w:rPr>
                <w:rFonts w:ascii="仿宋_GB2312" w:eastAsia="仿宋_GB2312" w:hAnsi="宋体"/>
                <w:b/>
                <w:sz w:val="24"/>
                <w:szCs w:val="24"/>
              </w:rPr>
            </w:pPr>
            <w:r w:rsidRPr="00320575">
              <w:rPr>
                <w:rFonts w:ascii="仿宋_GB2312" w:eastAsia="仿宋_GB2312" w:hAnsi="宋体" w:hint="eastAsia"/>
                <w:b/>
                <w:sz w:val="24"/>
                <w:szCs w:val="24"/>
              </w:rPr>
              <w:t>1</w:t>
            </w:r>
          </w:p>
        </w:tc>
        <w:tc>
          <w:tcPr>
            <w:tcW w:w="1831" w:type="pct"/>
            <w:vAlign w:val="center"/>
          </w:tcPr>
          <w:p w:rsidR="00320575" w:rsidRPr="00320575" w:rsidRDefault="00320575" w:rsidP="00672FDE">
            <w:pPr>
              <w:rPr>
                <w:rFonts w:ascii="仿宋_GB2312" w:eastAsia="仿宋_GB2312" w:hAnsi="宋体" w:cs="宋体"/>
                <w:b/>
                <w:color w:val="000000"/>
                <w:sz w:val="24"/>
                <w:szCs w:val="24"/>
              </w:rPr>
            </w:pPr>
            <w:r w:rsidRPr="00320575">
              <w:rPr>
                <w:rFonts w:ascii="仿宋_GB2312" w:eastAsia="仿宋_GB2312" w:hint="eastAsia"/>
                <w:b/>
                <w:color w:val="000000"/>
                <w:sz w:val="24"/>
                <w:szCs w:val="24"/>
              </w:rPr>
              <w:t>本科，药学或临床药学专业，取得专业资格优先</w:t>
            </w:r>
          </w:p>
        </w:tc>
        <w:tc>
          <w:tcPr>
            <w:tcW w:w="1619" w:type="pct"/>
            <w:vAlign w:val="center"/>
          </w:tcPr>
          <w:p w:rsidR="00320575" w:rsidRPr="00320575" w:rsidRDefault="00320575">
            <w:pPr>
              <w:jc w:val="center"/>
              <w:rPr>
                <w:rFonts w:ascii="仿宋_GB2312" w:eastAsia="仿宋_GB2312" w:hAnsi="宋体" w:cs="宋体"/>
                <w:b/>
                <w:color w:val="000000"/>
                <w:sz w:val="24"/>
                <w:szCs w:val="24"/>
              </w:rPr>
            </w:pPr>
            <w:r w:rsidRPr="00320575">
              <w:rPr>
                <w:rFonts w:ascii="仿宋_GB2312" w:eastAsia="仿宋_GB2312" w:hint="eastAsia"/>
                <w:b/>
                <w:color w:val="000000"/>
                <w:sz w:val="24"/>
                <w:szCs w:val="24"/>
              </w:rPr>
              <w:t>试用三个月，本科按事业单位工资标准</w:t>
            </w:r>
          </w:p>
        </w:tc>
      </w:tr>
      <w:tr w:rsidR="00320575" w:rsidRPr="00320575" w:rsidTr="00D81010">
        <w:tc>
          <w:tcPr>
            <w:tcW w:w="564" w:type="pct"/>
            <w:vAlign w:val="center"/>
          </w:tcPr>
          <w:p w:rsidR="00320575" w:rsidRPr="00320575" w:rsidRDefault="00320575" w:rsidP="00320575">
            <w:pPr>
              <w:spacing w:line="320" w:lineRule="exact"/>
              <w:jc w:val="center"/>
              <w:rPr>
                <w:rFonts w:ascii="仿宋_GB2312" w:eastAsia="仿宋_GB2312" w:hAnsi="宋体"/>
                <w:b/>
                <w:sz w:val="24"/>
                <w:szCs w:val="24"/>
              </w:rPr>
            </w:pPr>
            <w:r w:rsidRPr="00320575">
              <w:rPr>
                <w:rFonts w:ascii="仿宋_GB2312" w:eastAsia="仿宋_GB2312" w:hAnsi="宋体" w:hint="eastAsia"/>
                <w:b/>
                <w:sz w:val="24"/>
                <w:szCs w:val="24"/>
              </w:rPr>
              <w:t>医保</w:t>
            </w:r>
          </w:p>
        </w:tc>
        <w:tc>
          <w:tcPr>
            <w:tcW w:w="492" w:type="pct"/>
            <w:vAlign w:val="center"/>
          </w:tcPr>
          <w:p w:rsidR="00320575" w:rsidRPr="00320575" w:rsidRDefault="00320575" w:rsidP="00CC5848">
            <w:pPr>
              <w:spacing w:line="320" w:lineRule="exact"/>
              <w:jc w:val="center"/>
              <w:rPr>
                <w:rFonts w:ascii="仿宋_GB2312" w:eastAsia="仿宋_GB2312" w:hAnsi="宋体"/>
                <w:b/>
                <w:sz w:val="24"/>
                <w:szCs w:val="24"/>
              </w:rPr>
            </w:pPr>
            <w:r w:rsidRPr="00320575">
              <w:rPr>
                <w:rFonts w:ascii="仿宋_GB2312" w:eastAsia="仿宋_GB2312" w:hAnsi="宋体" w:hint="eastAsia"/>
                <w:b/>
                <w:sz w:val="24"/>
                <w:szCs w:val="24"/>
              </w:rPr>
              <w:t>医保科</w:t>
            </w:r>
          </w:p>
          <w:p w:rsidR="00320575" w:rsidRPr="00320575" w:rsidRDefault="00320575" w:rsidP="00CC5848">
            <w:pPr>
              <w:spacing w:line="320" w:lineRule="exact"/>
              <w:jc w:val="center"/>
              <w:rPr>
                <w:rFonts w:ascii="仿宋_GB2312" w:eastAsia="仿宋_GB2312" w:hAnsi="宋体"/>
                <w:b/>
                <w:sz w:val="24"/>
                <w:szCs w:val="24"/>
              </w:rPr>
            </w:pPr>
            <w:r w:rsidRPr="00320575">
              <w:rPr>
                <w:rFonts w:ascii="仿宋_GB2312" w:eastAsia="仿宋_GB2312" w:hAnsi="宋体" w:hint="eastAsia"/>
                <w:b/>
                <w:sz w:val="24"/>
                <w:szCs w:val="24"/>
              </w:rPr>
              <w:t>人员</w:t>
            </w:r>
          </w:p>
        </w:tc>
        <w:tc>
          <w:tcPr>
            <w:tcW w:w="494" w:type="pct"/>
            <w:vAlign w:val="center"/>
          </w:tcPr>
          <w:p w:rsidR="00320575" w:rsidRPr="00320575" w:rsidRDefault="00320575" w:rsidP="00CC5848">
            <w:pPr>
              <w:spacing w:line="320" w:lineRule="exact"/>
              <w:jc w:val="center"/>
              <w:rPr>
                <w:rFonts w:ascii="仿宋_GB2312" w:eastAsia="仿宋_GB2312" w:hAnsi="宋体"/>
                <w:b/>
                <w:sz w:val="24"/>
                <w:szCs w:val="24"/>
              </w:rPr>
            </w:pPr>
            <w:r w:rsidRPr="00320575">
              <w:rPr>
                <w:rFonts w:ascii="仿宋_GB2312" w:eastAsia="仿宋_GB2312" w:hAnsi="宋体" w:hint="eastAsia"/>
                <w:b/>
                <w:sz w:val="24"/>
                <w:szCs w:val="24"/>
              </w:rPr>
              <w:t>1</w:t>
            </w:r>
          </w:p>
        </w:tc>
        <w:tc>
          <w:tcPr>
            <w:tcW w:w="1831" w:type="pct"/>
            <w:vAlign w:val="center"/>
          </w:tcPr>
          <w:p w:rsidR="00320575" w:rsidRPr="00320575" w:rsidRDefault="00601077" w:rsidP="00601077">
            <w:pPr>
              <w:rPr>
                <w:rFonts w:ascii="仿宋_GB2312" w:eastAsia="仿宋_GB2312" w:hAnsi="宋体" w:cs="宋体"/>
                <w:b/>
                <w:color w:val="000000"/>
                <w:sz w:val="24"/>
                <w:szCs w:val="24"/>
              </w:rPr>
            </w:pPr>
            <w:r>
              <w:rPr>
                <w:rFonts w:ascii="仿宋_GB2312" w:eastAsia="仿宋_GB2312" w:hint="eastAsia"/>
                <w:b/>
                <w:color w:val="000000"/>
                <w:sz w:val="24"/>
                <w:szCs w:val="24"/>
              </w:rPr>
              <w:t xml:space="preserve"> </w:t>
            </w:r>
            <w:r w:rsidR="00320575" w:rsidRPr="00320575">
              <w:rPr>
                <w:rFonts w:ascii="仿宋_GB2312" w:eastAsia="仿宋_GB2312" w:hint="eastAsia"/>
                <w:b/>
                <w:color w:val="000000"/>
                <w:sz w:val="24"/>
                <w:szCs w:val="24"/>
              </w:rPr>
              <w:t>30岁以下，本科，医疗保险专业或公卫（医疗保险方向）</w:t>
            </w:r>
          </w:p>
        </w:tc>
        <w:tc>
          <w:tcPr>
            <w:tcW w:w="1619" w:type="pct"/>
            <w:vAlign w:val="center"/>
          </w:tcPr>
          <w:p w:rsidR="00320575" w:rsidRPr="00320575" w:rsidRDefault="00320575">
            <w:pPr>
              <w:jc w:val="center"/>
              <w:rPr>
                <w:rFonts w:ascii="仿宋_GB2312" w:eastAsia="仿宋_GB2312" w:hAnsi="宋体" w:cs="宋体"/>
                <w:b/>
                <w:color w:val="000000"/>
                <w:sz w:val="24"/>
                <w:szCs w:val="24"/>
              </w:rPr>
            </w:pPr>
            <w:r w:rsidRPr="00320575">
              <w:rPr>
                <w:rFonts w:ascii="仿宋_GB2312" w:eastAsia="仿宋_GB2312" w:hint="eastAsia"/>
                <w:b/>
                <w:color w:val="000000"/>
                <w:sz w:val="24"/>
                <w:szCs w:val="24"/>
              </w:rPr>
              <w:t>试用三个月，本科按事业单位工资标准</w:t>
            </w:r>
          </w:p>
        </w:tc>
      </w:tr>
      <w:tr w:rsidR="00320575" w:rsidRPr="00320575" w:rsidTr="00D81010">
        <w:tc>
          <w:tcPr>
            <w:tcW w:w="564" w:type="pct"/>
            <w:vAlign w:val="center"/>
          </w:tcPr>
          <w:p w:rsidR="00320575" w:rsidRPr="00320575" w:rsidRDefault="00320575" w:rsidP="00320575">
            <w:pPr>
              <w:spacing w:line="320" w:lineRule="exact"/>
              <w:jc w:val="center"/>
              <w:rPr>
                <w:rFonts w:ascii="仿宋_GB2312" w:eastAsia="仿宋_GB2312" w:hAnsi="宋体"/>
                <w:b/>
                <w:sz w:val="24"/>
                <w:szCs w:val="24"/>
              </w:rPr>
            </w:pPr>
            <w:r w:rsidRPr="00320575">
              <w:rPr>
                <w:rFonts w:ascii="仿宋_GB2312" w:eastAsia="仿宋_GB2312" w:hAnsi="宋体" w:hint="eastAsia"/>
                <w:b/>
                <w:sz w:val="24"/>
                <w:szCs w:val="24"/>
              </w:rPr>
              <w:t>特检</w:t>
            </w:r>
          </w:p>
        </w:tc>
        <w:tc>
          <w:tcPr>
            <w:tcW w:w="492" w:type="pct"/>
            <w:vAlign w:val="center"/>
          </w:tcPr>
          <w:p w:rsidR="00320575" w:rsidRPr="00320575" w:rsidRDefault="00320575" w:rsidP="00CC5848">
            <w:pPr>
              <w:spacing w:line="320" w:lineRule="exact"/>
              <w:jc w:val="center"/>
              <w:rPr>
                <w:rFonts w:ascii="仿宋_GB2312" w:eastAsia="仿宋_GB2312" w:hAnsi="宋体"/>
                <w:b/>
                <w:sz w:val="24"/>
                <w:szCs w:val="24"/>
              </w:rPr>
            </w:pPr>
            <w:r w:rsidRPr="00320575">
              <w:rPr>
                <w:rFonts w:ascii="仿宋_GB2312" w:eastAsia="仿宋_GB2312" w:hAnsi="宋体" w:hint="eastAsia"/>
                <w:b/>
                <w:sz w:val="24"/>
                <w:szCs w:val="24"/>
              </w:rPr>
              <w:t>特检科</w:t>
            </w:r>
          </w:p>
          <w:p w:rsidR="00320575" w:rsidRPr="00320575" w:rsidRDefault="00320575" w:rsidP="00CC5848">
            <w:pPr>
              <w:spacing w:line="320" w:lineRule="exact"/>
              <w:jc w:val="center"/>
              <w:rPr>
                <w:rFonts w:ascii="仿宋_GB2312" w:eastAsia="仿宋_GB2312" w:hAnsi="宋体"/>
                <w:b/>
                <w:sz w:val="24"/>
                <w:szCs w:val="24"/>
              </w:rPr>
            </w:pPr>
            <w:r w:rsidRPr="00320575">
              <w:rPr>
                <w:rFonts w:ascii="仿宋_GB2312" w:eastAsia="仿宋_GB2312" w:hAnsi="宋体" w:hint="eastAsia"/>
                <w:b/>
                <w:sz w:val="24"/>
                <w:szCs w:val="24"/>
              </w:rPr>
              <w:t>人员</w:t>
            </w:r>
          </w:p>
        </w:tc>
        <w:tc>
          <w:tcPr>
            <w:tcW w:w="494" w:type="pct"/>
            <w:vAlign w:val="center"/>
          </w:tcPr>
          <w:p w:rsidR="00320575" w:rsidRPr="00320575" w:rsidRDefault="00320575" w:rsidP="00CC5848">
            <w:pPr>
              <w:spacing w:line="320" w:lineRule="exact"/>
              <w:jc w:val="center"/>
              <w:rPr>
                <w:rFonts w:ascii="仿宋_GB2312" w:eastAsia="仿宋_GB2312" w:hAnsi="宋体"/>
                <w:b/>
                <w:sz w:val="24"/>
                <w:szCs w:val="24"/>
              </w:rPr>
            </w:pPr>
            <w:r w:rsidRPr="00320575">
              <w:rPr>
                <w:rFonts w:ascii="仿宋_GB2312" w:eastAsia="仿宋_GB2312" w:hAnsi="宋体" w:hint="eastAsia"/>
                <w:b/>
                <w:sz w:val="24"/>
                <w:szCs w:val="24"/>
              </w:rPr>
              <w:t>4</w:t>
            </w:r>
          </w:p>
        </w:tc>
        <w:tc>
          <w:tcPr>
            <w:tcW w:w="1831" w:type="pct"/>
            <w:vAlign w:val="center"/>
          </w:tcPr>
          <w:p w:rsidR="00320575" w:rsidRPr="00320575" w:rsidRDefault="00320575" w:rsidP="00672FDE">
            <w:pPr>
              <w:rPr>
                <w:rFonts w:ascii="仿宋_GB2312" w:eastAsia="仿宋_GB2312" w:hAnsi="宋体" w:cs="宋体"/>
                <w:b/>
                <w:color w:val="000000"/>
                <w:sz w:val="24"/>
                <w:szCs w:val="24"/>
              </w:rPr>
            </w:pPr>
            <w:r w:rsidRPr="00320575">
              <w:rPr>
                <w:rFonts w:ascii="仿宋_GB2312" w:eastAsia="仿宋_GB2312" w:hint="eastAsia"/>
                <w:b/>
                <w:color w:val="000000"/>
                <w:sz w:val="24"/>
                <w:szCs w:val="24"/>
              </w:rPr>
              <w:t>影像诊断专业本科。已获执业资格</w:t>
            </w:r>
          </w:p>
        </w:tc>
        <w:tc>
          <w:tcPr>
            <w:tcW w:w="1619" w:type="pct"/>
            <w:vAlign w:val="center"/>
          </w:tcPr>
          <w:p w:rsidR="00320575" w:rsidRPr="00320575" w:rsidRDefault="00320575">
            <w:pPr>
              <w:jc w:val="center"/>
              <w:rPr>
                <w:rFonts w:ascii="仿宋_GB2312" w:eastAsia="仿宋_GB2312" w:hAnsi="宋体" w:cs="宋体"/>
                <w:b/>
                <w:color w:val="000000"/>
                <w:sz w:val="24"/>
                <w:szCs w:val="24"/>
              </w:rPr>
            </w:pPr>
            <w:r w:rsidRPr="00320575">
              <w:rPr>
                <w:rFonts w:ascii="仿宋_GB2312" w:eastAsia="仿宋_GB2312" w:hint="eastAsia"/>
                <w:b/>
                <w:color w:val="000000"/>
                <w:sz w:val="24"/>
                <w:szCs w:val="24"/>
              </w:rPr>
              <w:t>试用三个月，本科按事业单位工资标准</w:t>
            </w:r>
          </w:p>
        </w:tc>
      </w:tr>
      <w:tr w:rsidR="00320575" w:rsidRPr="00320575" w:rsidTr="00D81010">
        <w:tc>
          <w:tcPr>
            <w:tcW w:w="564" w:type="pct"/>
            <w:vAlign w:val="center"/>
          </w:tcPr>
          <w:p w:rsidR="00320575" w:rsidRPr="00320575" w:rsidRDefault="00320575" w:rsidP="00320575">
            <w:pPr>
              <w:spacing w:line="320" w:lineRule="exact"/>
              <w:jc w:val="center"/>
              <w:rPr>
                <w:rFonts w:ascii="仿宋_GB2312" w:eastAsia="仿宋_GB2312" w:hAnsi="宋体"/>
                <w:b/>
                <w:sz w:val="24"/>
                <w:szCs w:val="24"/>
              </w:rPr>
            </w:pPr>
            <w:r w:rsidRPr="00320575">
              <w:rPr>
                <w:rFonts w:ascii="仿宋_GB2312" w:eastAsia="仿宋_GB2312" w:hAnsi="宋体" w:hint="eastAsia"/>
                <w:b/>
                <w:sz w:val="24"/>
                <w:szCs w:val="24"/>
              </w:rPr>
              <w:t>检验</w:t>
            </w:r>
          </w:p>
        </w:tc>
        <w:tc>
          <w:tcPr>
            <w:tcW w:w="492" w:type="pct"/>
            <w:vAlign w:val="center"/>
          </w:tcPr>
          <w:p w:rsidR="00320575" w:rsidRPr="00320575" w:rsidRDefault="00320575" w:rsidP="00CC5848">
            <w:pPr>
              <w:spacing w:line="320" w:lineRule="exact"/>
              <w:jc w:val="center"/>
              <w:rPr>
                <w:rFonts w:ascii="仿宋_GB2312" w:eastAsia="仿宋_GB2312" w:hAnsi="宋体"/>
                <w:b/>
                <w:sz w:val="24"/>
                <w:szCs w:val="24"/>
              </w:rPr>
            </w:pPr>
            <w:r w:rsidRPr="00320575">
              <w:rPr>
                <w:rFonts w:ascii="仿宋_GB2312" w:eastAsia="仿宋_GB2312" w:hAnsi="宋体" w:hint="eastAsia"/>
                <w:b/>
                <w:sz w:val="24"/>
                <w:szCs w:val="24"/>
              </w:rPr>
              <w:t>检验科</w:t>
            </w:r>
          </w:p>
          <w:p w:rsidR="00320575" w:rsidRPr="00320575" w:rsidRDefault="00320575" w:rsidP="00CC5848">
            <w:pPr>
              <w:spacing w:line="320" w:lineRule="exact"/>
              <w:jc w:val="center"/>
              <w:rPr>
                <w:rFonts w:ascii="仿宋_GB2312" w:eastAsia="仿宋_GB2312" w:hAnsi="宋体"/>
                <w:b/>
                <w:sz w:val="24"/>
                <w:szCs w:val="24"/>
              </w:rPr>
            </w:pPr>
            <w:r w:rsidRPr="00320575">
              <w:rPr>
                <w:rFonts w:ascii="仿宋_GB2312" w:eastAsia="仿宋_GB2312" w:hAnsi="宋体" w:hint="eastAsia"/>
                <w:b/>
                <w:sz w:val="24"/>
                <w:szCs w:val="24"/>
              </w:rPr>
              <w:t>人员</w:t>
            </w:r>
          </w:p>
        </w:tc>
        <w:tc>
          <w:tcPr>
            <w:tcW w:w="494" w:type="pct"/>
            <w:vAlign w:val="center"/>
          </w:tcPr>
          <w:p w:rsidR="00320575" w:rsidRPr="00320575" w:rsidRDefault="00320575" w:rsidP="00CC5848">
            <w:pPr>
              <w:spacing w:line="320" w:lineRule="exact"/>
              <w:jc w:val="center"/>
              <w:rPr>
                <w:rFonts w:ascii="仿宋_GB2312" w:eastAsia="仿宋_GB2312" w:hAnsi="宋体"/>
                <w:b/>
                <w:sz w:val="24"/>
                <w:szCs w:val="24"/>
              </w:rPr>
            </w:pPr>
            <w:r w:rsidRPr="00320575">
              <w:rPr>
                <w:rFonts w:ascii="仿宋_GB2312" w:eastAsia="仿宋_GB2312" w:hAnsi="宋体" w:hint="eastAsia"/>
                <w:b/>
                <w:sz w:val="24"/>
                <w:szCs w:val="24"/>
              </w:rPr>
              <w:t>1</w:t>
            </w:r>
          </w:p>
        </w:tc>
        <w:tc>
          <w:tcPr>
            <w:tcW w:w="1831" w:type="pct"/>
            <w:vAlign w:val="center"/>
          </w:tcPr>
          <w:p w:rsidR="00320575" w:rsidRPr="00320575" w:rsidRDefault="00320575" w:rsidP="00672FDE">
            <w:pPr>
              <w:rPr>
                <w:rFonts w:ascii="仿宋_GB2312" w:eastAsia="仿宋_GB2312" w:hAnsi="宋体" w:cs="宋体"/>
                <w:b/>
                <w:color w:val="000000"/>
                <w:sz w:val="24"/>
                <w:szCs w:val="24"/>
              </w:rPr>
            </w:pPr>
            <w:r w:rsidRPr="00320575">
              <w:rPr>
                <w:rFonts w:ascii="仿宋_GB2312" w:eastAsia="仿宋_GB2312" w:hint="eastAsia"/>
                <w:b/>
                <w:color w:val="000000"/>
                <w:sz w:val="24"/>
                <w:szCs w:val="24"/>
              </w:rPr>
              <w:t>30岁以下，</w:t>
            </w:r>
            <w:r w:rsidR="00672FDE">
              <w:rPr>
                <w:rFonts w:ascii="仿宋_GB2312" w:eastAsia="仿宋_GB2312" w:hint="eastAsia"/>
                <w:b/>
                <w:color w:val="000000"/>
                <w:sz w:val="24"/>
                <w:szCs w:val="24"/>
              </w:rPr>
              <w:t>本科</w:t>
            </w:r>
            <w:r w:rsidRPr="00320575">
              <w:rPr>
                <w:rFonts w:ascii="仿宋_GB2312" w:eastAsia="仿宋_GB2312" w:hint="eastAsia"/>
                <w:b/>
                <w:color w:val="000000"/>
                <w:sz w:val="24"/>
                <w:szCs w:val="24"/>
              </w:rPr>
              <w:t>及以上学历，已获检验资格证</w:t>
            </w:r>
          </w:p>
        </w:tc>
        <w:tc>
          <w:tcPr>
            <w:tcW w:w="1619" w:type="pct"/>
            <w:vAlign w:val="center"/>
          </w:tcPr>
          <w:p w:rsidR="00320575" w:rsidRPr="00320575" w:rsidRDefault="00320575">
            <w:pPr>
              <w:jc w:val="center"/>
              <w:rPr>
                <w:rFonts w:ascii="仿宋_GB2312" w:eastAsia="仿宋_GB2312" w:hAnsi="宋体" w:cs="宋体"/>
                <w:b/>
                <w:color w:val="000000"/>
                <w:sz w:val="24"/>
                <w:szCs w:val="24"/>
              </w:rPr>
            </w:pPr>
            <w:r w:rsidRPr="00320575">
              <w:rPr>
                <w:rFonts w:ascii="仿宋_GB2312" w:eastAsia="仿宋_GB2312" w:hint="eastAsia"/>
                <w:b/>
                <w:color w:val="000000"/>
                <w:sz w:val="24"/>
                <w:szCs w:val="24"/>
              </w:rPr>
              <w:t>试用三个月，本科按事业单位工资标准</w:t>
            </w:r>
          </w:p>
        </w:tc>
      </w:tr>
      <w:tr w:rsidR="00672FDE" w:rsidRPr="00320575" w:rsidTr="00D81010">
        <w:tc>
          <w:tcPr>
            <w:tcW w:w="564" w:type="pct"/>
            <w:vAlign w:val="center"/>
          </w:tcPr>
          <w:p w:rsidR="00672FDE" w:rsidRPr="00672FDE" w:rsidRDefault="00672FDE">
            <w:pPr>
              <w:jc w:val="center"/>
              <w:rPr>
                <w:rFonts w:ascii="仿宋_GB2312" w:eastAsia="仿宋_GB2312"/>
                <w:b/>
                <w:color w:val="000000"/>
                <w:sz w:val="24"/>
                <w:szCs w:val="24"/>
              </w:rPr>
            </w:pPr>
            <w:r w:rsidRPr="00672FDE">
              <w:rPr>
                <w:rFonts w:ascii="仿宋_GB2312" w:eastAsia="仿宋_GB2312" w:hint="eastAsia"/>
                <w:b/>
                <w:color w:val="000000"/>
                <w:sz w:val="24"/>
                <w:szCs w:val="24"/>
              </w:rPr>
              <w:t>收费</w:t>
            </w:r>
          </w:p>
        </w:tc>
        <w:tc>
          <w:tcPr>
            <w:tcW w:w="492" w:type="pct"/>
            <w:vAlign w:val="center"/>
          </w:tcPr>
          <w:p w:rsidR="00672FDE" w:rsidRPr="00672FDE" w:rsidRDefault="00672FDE">
            <w:pPr>
              <w:jc w:val="center"/>
              <w:rPr>
                <w:rFonts w:ascii="仿宋_GB2312" w:eastAsia="仿宋_GB2312"/>
                <w:b/>
                <w:color w:val="000000"/>
                <w:sz w:val="24"/>
                <w:szCs w:val="24"/>
              </w:rPr>
            </w:pPr>
            <w:r>
              <w:rPr>
                <w:rFonts w:ascii="仿宋_GB2312" w:eastAsia="仿宋_GB2312" w:hint="eastAsia"/>
                <w:b/>
                <w:color w:val="000000"/>
                <w:sz w:val="24"/>
                <w:szCs w:val="24"/>
              </w:rPr>
              <w:t>收费员</w:t>
            </w:r>
          </w:p>
        </w:tc>
        <w:tc>
          <w:tcPr>
            <w:tcW w:w="494" w:type="pct"/>
            <w:vAlign w:val="center"/>
          </w:tcPr>
          <w:p w:rsidR="00672FDE" w:rsidRPr="00672FDE" w:rsidRDefault="00672FDE" w:rsidP="003E25AD">
            <w:pPr>
              <w:jc w:val="center"/>
              <w:rPr>
                <w:rFonts w:ascii="仿宋_GB2312" w:eastAsia="仿宋_GB2312"/>
                <w:b/>
                <w:color w:val="000000"/>
                <w:sz w:val="24"/>
                <w:szCs w:val="24"/>
              </w:rPr>
            </w:pPr>
            <w:r w:rsidRPr="00672FDE">
              <w:rPr>
                <w:rFonts w:ascii="仿宋_GB2312" w:eastAsia="仿宋_GB2312" w:hint="eastAsia"/>
                <w:b/>
                <w:color w:val="000000"/>
                <w:sz w:val="24"/>
                <w:szCs w:val="24"/>
              </w:rPr>
              <w:t>1人</w:t>
            </w:r>
          </w:p>
        </w:tc>
        <w:tc>
          <w:tcPr>
            <w:tcW w:w="1831" w:type="pct"/>
            <w:vAlign w:val="center"/>
          </w:tcPr>
          <w:p w:rsidR="00672FDE" w:rsidRPr="00672FDE" w:rsidRDefault="00672FDE" w:rsidP="003E25AD">
            <w:pPr>
              <w:rPr>
                <w:rFonts w:ascii="仿宋_GB2312" w:eastAsia="仿宋_GB2312"/>
                <w:b/>
                <w:color w:val="000000"/>
                <w:sz w:val="24"/>
                <w:szCs w:val="24"/>
              </w:rPr>
            </w:pPr>
            <w:r w:rsidRPr="00672FDE">
              <w:rPr>
                <w:rFonts w:ascii="仿宋_GB2312" w:eastAsia="仿宋_GB2312" w:hint="eastAsia"/>
                <w:b/>
                <w:color w:val="000000"/>
                <w:sz w:val="24"/>
                <w:szCs w:val="24"/>
              </w:rPr>
              <w:t>本科学历，财务管理，会计专业</w:t>
            </w:r>
          </w:p>
        </w:tc>
        <w:tc>
          <w:tcPr>
            <w:tcW w:w="1619" w:type="pct"/>
            <w:vAlign w:val="center"/>
          </w:tcPr>
          <w:p w:rsidR="00672FDE" w:rsidRPr="00672FDE" w:rsidRDefault="00672FDE" w:rsidP="003E25AD">
            <w:pPr>
              <w:jc w:val="center"/>
              <w:rPr>
                <w:rFonts w:ascii="仿宋_GB2312" w:eastAsia="仿宋_GB2312"/>
                <w:b/>
                <w:color w:val="000000"/>
                <w:sz w:val="24"/>
                <w:szCs w:val="24"/>
              </w:rPr>
            </w:pPr>
            <w:r w:rsidRPr="00672FDE">
              <w:rPr>
                <w:rFonts w:ascii="仿宋_GB2312" w:eastAsia="仿宋_GB2312" w:hint="eastAsia"/>
                <w:b/>
                <w:color w:val="000000"/>
                <w:sz w:val="24"/>
                <w:szCs w:val="24"/>
              </w:rPr>
              <w:t>试用三个月，本科按事业单位工资标准</w:t>
            </w:r>
          </w:p>
        </w:tc>
      </w:tr>
    </w:tbl>
    <w:p w:rsidR="00F61181" w:rsidRPr="00F61181" w:rsidRDefault="00F61181" w:rsidP="00964B07">
      <w:pPr>
        <w:pStyle w:val="a4"/>
        <w:spacing w:line="220" w:lineRule="atLeast"/>
        <w:ind w:left="720" w:firstLineChars="0" w:firstLine="0"/>
        <w:rPr>
          <w:rFonts w:asciiTheme="majorEastAsia" w:eastAsiaTheme="majorEastAsia" w:hAnsiTheme="majorEastAsia"/>
          <w:b/>
          <w:sz w:val="28"/>
          <w:szCs w:val="28"/>
        </w:rPr>
      </w:pPr>
    </w:p>
    <w:sectPr w:rsidR="00F61181" w:rsidRPr="00F61181" w:rsidSect="00DE425D">
      <w:pgSz w:w="11906" w:h="16838"/>
      <w:pgMar w:top="993" w:right="1800" w:bottom="993"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861" w:rsidRDefault="00E86861" w:rsidP="00D81010">
      <w:pPr>
        <w:spacing w:after="0"/>
      </w:pPr>
      <w:r>
        <w:separator/>
      </w:r>
    </w:p>
  </w:endnote>
  <w:endnote w:type="continuationSeparator" w:id="0">
    <w:p w:rsidR="00E86861" w:rsidRDefault="00E86861" w:rsidP="00D8101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861" w:rsidRDefault="00E86861" w:rsidP="00D81010">
      <w:pPr>
        <w:spacing w:after="0"/>
      </w:pPr>
      <w:r>
        <w:separator/>
      </w:r>
    </w:p>
  </w:footnote>
  <w:footnote w:type="continuationSeparator" w:id="0">
    <w:p w:rsidR="00E86861" w:rsidRDefault="00E86861" w:rsidP="00D8101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15895"/>
    <w:multiLevelType w:val="hybridMultilevel"/>
    <w:tmpl w:val="9E00D1E6"/>
    <w:lvl w:ilvl="0" w:tplc="5492CC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0A2DF0"/>
    <w:multiLevelType w:val="hybridMultilevel"/>
    <w:tmpl w:val="E370F54E"/>
    <w:lvl w:ilvl="0" w:tplc="C83058CC">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3220900"/>
    <w:multiLevelType w:val="hybridMultilevel"/>
    <w:tmpl w:val="63345E1E"/>
    <w:lvl w:ilvl="0" w:tplc="05304766">
      <w:start w:val="1"/>
      <w:numFmt w:val="japaneseCounting"/>
      <w:lvlText w:val="（%1）"/>
      <w:lvlJc w:val="left"/>
      <w:pPr>
        <w:ind w:left="1440" w:hanging="1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3B45AFD"/>
    <w:multiLevelType w:val="hybridMultilevel"/>
    <w:tmpl w:val="65B65584"/>
    <w:lvl w:ilvl="0" w:tplc="9B7E9960">
      <w:start w:val="1"/>
      <w:numFmt w:val="decimal"/>
      <w:lvlText w:val="%1、"/>
      <w:lvlJc w:val="left"/>
      <w:pPr>
        <w:ind w:left="1550" w:hanging="9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2C2244C8"/>
    <w:multiLevelType w:val="hybridMultilevel"/>
    <w:tmpl w:val="4AD06C74"/>
    <w:lvl w:ilvl="0" w:tplc="A392A6F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C927F4F"/>
    <w:multiLevelType w:val="hybridMultilevel"/>
    <w:tmpl w:val="67A4603E"/>
    <w:lvl w:ilvl="0" w:tplc="2AFC8E3E">
      <w:start w:val="1"/>
      <w:numFmt w:val="japaneseCounting"/>
      <w:lvlText w:val="第%1年，"/>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CD31C01"/>
    <w:multiLevelType w:val="hybridMultilevel"/>
    <w:tmpl w:val="22DA74A4"/>
    <w:lvl w:ilvl="0" w:tplc="52702236">
      <w:start w:val="1"/>
      <w:numFmt w:val="decimal"/>
      <w:lvlText w:val="%1、"/>
      <w:lvlJc w:val="left"/>
      <w:pPr>
        <w:ind w:left="1080" w:hanging="1080"/>
      </w:pPr>
      <w:rPr>
        <w:rFonts w:ascii="Tahoma" w:eastAsia="微软雅黑" w:hAnsi="Tahoma"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019467F"/>
    <w:multiLevelType w:val="hybridMultilevel"/>
    <w:tmpl w:val="DC704DAA"/>
    <w:lvl w:ilvl="0" w:tplc="7C72C616">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nsid w:val="489C5440"/>
    <w:multiLevelType w:val="hybridMultilevel"/>
    <w:tmpl w:val="06040EEA"/>
    <w:lvl w:ilvl="0" w:tplc="D0B42920">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926A03"/>
    <w:multiLevelType w:val="hybridMultilevel"/>
    <w:tmpl w:val="E5F6CB42"/>
    <w:lvl w:ilvl="0" w:tplc="A69C5B02">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551B28D2"/>
    <w:multiLevelType w:val="hybridMultilevel"/>
    <w:tmpl w:val="67BAC7F6"/>
    <w:lvl w:ilvl="0" w:tplc="D26AC03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0"/>
  </w:num>
  <w:num w:numId="3">
    <w:abstractNumId w:val="4"/>
  </w:num>
  <w:num w:numId="4">
    <w:abstractNumId w:val="2"/>
  </w:num>
  <w:num w:numId="5">
    <w:abstractNumId w:val="6"/>
  </w:num>
  <w:num w:numId="6">
    <w:abstractNumId w:val="3"/>
  </w:num>
  <w:num w:numId="7">
    <w:abstractNumId w:val="0"/>
  </w:num>
  <w:num w:numId="8">
    <w:abstractNumId w:val="8"/>
  </w:num>
  <w:num w:numId="9">
    <w:abstractNumId w:val="7"/>
  </w:num>
  <w:num w:numId="10">
    <w:abstractNumId w:val="1"/>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4338"/>
  </w:hdrShapeDefaults>
  <w:footnotePr>
    <w:footnote w:id="-1"/>
    <w:footnote w:id="0"/>
  </w:footnotePr>
  <w:endnotePr>
    <w:endnote w:id="-1"/>
    <w:endnote w:id="0"/>
  </w:endnotePr>
  <w:compat>
    <w:useFELayout/>
  </w:compat>
  <w:rsids>
    <w:rsidRoot w:val="00D31D50"/>
    <w:rsid w:val="00003EE6"/>
    <w:rsid w:val="001D31B0"/>
    <w:rsid w:val="0029052E"/>
    <w:rsid w:val="002B63AB"/>
    <w:rsid w:val="00320575"/>
    <w:rsid w:val="00323B43"/>
    <w:rsid w:val="003D37D8"/>
    <w:rsid w:val="00426133"/>
    <w:rsid w:val="004358AB"/>
    <w:rsid w:val="004C61A9"/>
    <w:rsid w:val="00601077"/>
    <w:rsid w:val="0062019C"/>
    <w:rsid w:val="00672FDE"/>
    <w:rsid w:val="006730B5"/>
    <w:rsid w:val="006A6026"/>
    <w:rsid w:val="00806F2D"/>
    <w:rsid w:val="0084451B"/>
    <w:rsid w:val="00844A7A"/>
    <w:rsid w:val="0088372E"/>
    <w:rsid w:val="008B7726"/>
    <w:rsid w:val="00964B07"/>
    <w:rsid w:val="00BC3403"/>
    <w:rsid w:val="00C567BD"/>
    <w:rsid w:val="00D31D50"/>
    <w:rsid w:val="00D74D64"/>
    <w:rsid w:val="00D81010"/>
    <w:rsid w:val="00DE425D"/>
    <w:rsid w:val="00E86861"/>
    <w:rsid w:val="00F30E58"/>
    <w:rsid w:val="00F611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C61A9"/>
    <w:pPr>
      <w:spacing w:after="0"/>
    </w:pPr>
    <w:rPr>
      <w:sz w:val="18"/>
      <w:szCs w:val="18"/>
    </w:rPr>
  </w:style>
  <w:style w:type="character" w:customStyle="1" w:styleId="Char">
    <w:name w:val="批注框文本 Char"/>
    <w:basedOn w:val="a0"/>
    <w:link w:val="a3"/>
    <w:uiPriority w:val="99"/>
    <w:semiHidden/>
    <w:rsid w:val="004C61A9"/>
    <w:rPr>
      <w:rFonts w:ascii="Tahoma" w:hAnsi="Tahoma"/>
      <w:sz w:val="18"/>
      <w:szCs w:val="18"/>
    </w:rPr>
  </w:style>
  <w:style w:type="paragraph" w:styleId="a4">
    <w:name w:val="List Paragraph"/>
    <w:basedOn w:val="a"/>
    <w:uiPriority w:val="34"/>
    <w:qFormat/>
    <w:rsid w:val="0029052E"/>
    <w:pPr>
      <w:ind w:firstLineChars="200" w:firstLine="420"/>
    </w:pPr>
  </w:style>
  <w:style w:type="table" w:styleId="a5">
    <w:name w:val="Table Grid"/>
    <w:basedOn w:val="a1"/>
    <w:uiPriority w:val="59"/>
    <w:rsid w:val="002905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844A7A"/>
    <w:rPr>
      <w:rFonts w:ascii="仿宋_GB2312" w:eastAsia="仿宋_GB2312" w:hint="eastAsia"/>
      <w:b w:val="0"/>
      <w:bCs w:val="0"/>
      <w:i w:val="0"/>
      <w:iCs w:val="0"/>
      <w:color w:val="000000"/>
      <w:sz w:val="32"/>
      <w:szCs w:val="32"/>
    </w:rPr>
  </w:style>
  <w:style w:type="character" w:styleId="a6">
    <w:name w:val="Hyperlink"/>
    <w:basedOn w:val="a0"/>
    <w:uiPriority w:val="99"/>
    <w:unhideWhenUsed/>
    <w:rsid w:val="00320575"/>
    <w:rPr>
      <w:color w:val="0000FF" w:themeColor="hyperlink"/>
      <w:u w:val="single"/>
    </w:rPr>
  </w:style>
  <w:style w:type="character" w:styleId="a7">
    <w:name w:val="FollowedHyperlink"/>
    <w:basedOn w:val="a0"/>
    <w:uiPriority w:val="99"/>
    <w:semiHidden/>
    <w:unhideWhenUsed/>
    <w:rsid w:val="00F61181"/>
    <w:rPr>
      <w:color w:val="800080" w:themeColor="followedHyperlink"/>
      <w:u w:val="single"/>
    </w:rPr>
  </w:style>
  <w:style w:type="paragraph" w:styleId="a8">
    <w:name w:val="header"/>
    <w:basedOn w:val="a"/>
    <w:link w:val="Char0"/>
    <w:uiPriority w:val="99"/>
    <w:semiHidden/>
    <w:unhideWhenUsed/>
    <w:rsid w:val="00D81010"/>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8"/>
    <w:uiPriority w:val="99"/>
    <w:semiHidden/>
    <w:rsid w:val="00D81010"/>
    <w:rPr>
      <w:rFonts w:ascii="Tahoma" w:hAnsi="Tahoma"/>
      <w:sz w:val="18"/>
      <w:szCs w:val="18"/>
    </w:rPr>
  </w:style>
  <w:style w:type="paragraph" w:styleId="a9">
    <w:name w:val="footer"/>
    <w:basedOn w:val="a"/>
    <w:link w:val="Char1"/>
    <w:uiPriority w:val="99"/>
    <w:semiHidden/>
    <w:unhideWhenUsed/>
    <w:rsid w:val="00D81010"/>
    <w:pPr>
      <w:tabs>
        <w:tab w:val="center" w:pos="4153"/>
        <w:tab w:val="right" w:pos="8306"/>
      </w:tabs>
    </w:pPr>
    <w:rPr>
      <w:sz w:val="18"/>
      <w:szCs w:val="18"/>
    </w:rPr>
  </w:style>
  <w:style w:type="character" w:customStyle="1" w:styleId="Char1">
    <w:name w:val="页脚 Char"/>
    <w:basedOn w:val="a0"/>
    <w:link w:val="a9"/>
    <w:uiPriority w:val="99"/>
    <w:semiHidden/>
    <w:rsid w:val="00D81010"/>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2</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16</cp:revision>
  <cp:lastPrinted>2018-03-12T08:35:00Z</cp:lastPrinted>
  <dcterms:created xsi:type="dcterms:W3CDTF">2008-09-11T17:20:00Z</dcterms:created>
  <dcterms:modified xsi:type="dcterms:W3CDTF">2018-03-14T02:42:00Z</dcterms:modified>
</cp:coreProperties>
</file>