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single" w:color="717171" w:sz="12"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b w:val="0"/>
          <w:i w:val="0"/>
          <w:caps w:val="0"/>
          <w:color w:val="000000"/>
          <w:spacing w:val="0"/>
          <w:sz w:val="37"/>
          <w:szCs w:val="37"/>
        </w:rPr>
      </w:pPr>
      <w:r>
        <w:rPr>
          <w:rFonts w:hint="eastAsia" w:ascii="微软雅黑" w:hAnsi="微软雅黑" w:eastAsia="微软雅黑" w:cs="微软雅黑"/>
          <w:b w:val="0"/>
          <w:i w:val="0"/>
          <w:caps w:val="0"/>
          <w:color w:val="000000"/>
          <w:spacing w:val="0"/>
          <w:sz w:val="37"/>
          <w:szCs w:val="37"/>
          <w:bdr w:val="none" w:color="auto" w:sz="0" w:space="0"/>
          <w:shd w:val="clear" w:fill="FFFFFF"/>
        </w:rPr>
        <w:t>2019年汶上县事业单位引进优秀人才简章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2"/>
          <w:szCs w:val="22"/>
        </w:rPr>
      </w:pPr>
      <w:r>
        <w:rPr>
          <w:rFonts w:hint="eastAsia" w:ascii="微软雅黑" w:hAnsi="微软雅黑" w:eastAsia="微软雅黑" w:cs="微软雅黑"/>
          <w:b w:val="0"/>
          <w:i w:val="0"/>
          <w:caps w:val="0"/>
          <w:color w:val="333333"/>
          <w:spacing w:val="0"/>
          <w:sz w:val="22"/>
          <w:szCs w:val="22"/>
          <w:shd w:val="clear" w:fill="FFFFFF"/>
        </w:rPr>
        <w:t>报名网站：汶上县人力资源和社会保障局网站（http://www.wenshang.gov.cn/art/2019/3/13/art_20051_1403663.html）</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226" w:firstLine="0"/>
        <w:jc w:val="left"/>
        <w:rPr>
          <w:rFonts w:hint="eastAsia" w:ascii="微软雅黑" w:hAnsi="微软雅黑" w:eastAsia="微软雅黑" w:cs="微软雅黑"/>
          <w:b w:val="0"/>
          <w:i w:val="0"/>
          <w:caps w:val="0"/>
          <w:color w:val="333333"/>
          <w:spacing w:val="0"/>
          <w:sz w:val="22"/>
          <w:szCs w:val="22"/>
        </w:rPr>
      </w:pPr>
      <w:bookmarkStart w:id="0" w:name="_GoBack"/>
      <w:bookmarkEnd w:id="0"/>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instrText xml:space="preserve"> HYPERLINK "http://www.wenshang.gov.cn/art/2019/3/13/art_23700_1403678.html" \o "分享到QQ空间" </w:instrText>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instrText xml:space="preserve"> HYPERLINK "http://www.wenshang.gov.cn/art/2019/3/13/art_23700_1403678.html" \o "分享到新浪微博" </w:instrText>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instrText xml:space="preserve"> HYPERLINK "http://www.wenshang.gov.cn/art/2019/3/13/art_23700_1403678.html" \o "分享到腾讯微博" </w:instrText>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instrText xml:space="preserve"> HYPERLINK "http://www.wenshang.gov.cn/art/2019/3/13/art_23700_1403678.html" \o "分享到微信" </w:instrText>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instrText xml:space="preserve"> HYPERLINK "http://www.wenshang.gov.cn/art/2019/3/13/art_23700_1403678.html" \o "分享到人人网" </w:instrText>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333333"/>
          <w:spacing w:val="0"/>
          <w:kern w:val="0"/>
          <w:sz w:val="27"/>
          <w:szCs w:val="27"/>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为实施人才强县战略，改善事业单位人才队伍结构，为新旧动能转换提供人才支撑，经研究，决定实施2019年全县事业单位优秀青年人才引进计划（简称“优才计划”），现将有关事项公告如下：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一、引进范围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博士研究生：普通高校毕业的全日制博士研究生；经教育部学历学位认证的海外高校毕业的全日制博士研究生。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硕士研究生：普通高校毕业的全日制硕士研究生；经教育部学历学位认证的海外高校毕业的全日制硕士研究生。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本科生：42所一流大学建设高校（见附件1）的全日制本科生；98所一流学科建设高校所列学科（见附件1）全日制本科生。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定向培养生、委托培养生，以及网络学院、成人教育学院和独立学院毕业生不列入引进范围。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二、引进岗位和计划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共引进79名。具体岗位、计划及条件要求见附件2。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三、引进条件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（一）具有中华人民共和国国籍；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（二）遵守宪法和法律，具有良好的品行和职业道德；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（三）有较强的专业理论功底和实践能力，能够适应岗位需要，具备岗位所需的综合素质、专业或技能条件；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（四）具有正常履行岗位职责的身体条件；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（五）博士研究生40周岁以下（1978年4月1日以后出生），硕士研究生35周岁以下（1983年4月1日以后出生），大学本科生30周岁以下（1988年4月1日以后出生）；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（六）具备岗位要求的其他资格条件。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已与用人单位签订就业协议的2019年应届毕业生，应聘前与签约单位解除协议或经签约单位同意，可以应聘。济宁市域内党政机关在编人员、事业单位在编人员以及实行控制总量备案管理人员不得应聘，其他在职人员报考须征得所在单位及有用人权限的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曾受过刑事处罚和曾被开除公职的人员、在读全日制普通高校非应届毕业生、现役军人以及法律法规规定不得聘用的其他情形人员不得应聘，在读全日制普通高校非应届毕业生不能用已取得的学历学位作为条件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凡与学校、医院领导班子成员及其主管部门领导班子成员，有夫妻关系、直系血亲关系、三代以内旁系血亲或者近姻亲关系的应聘人员，不得应聘该单位管理岗位。应聘其他单位的人员，凡与聘用单位及其主管部门领导班子成员和工作人员存在上述关系的，不得应聘该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四、报名与资格审查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1、个人报名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报名时间：2019年4月1日9：00－4月4日16：00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查询时间：2019年4月 2日11：00－4月5日16：00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应聘人员登录指定的报名网站，如实填写、提交个人相关信息资料。上传个人近期证件照片，并将上传照片加洗1寸3张备用。每人限报一个岗位。报名人员在资格待审核期内可修改报名信息，后一次自动替换前一次信息。待审核期为2小时，自完成提交报名信息算起。报名截止后，审核部门不受待审核期限制，可直接进行审核。报名信息一经初审通过，不能更改。应聘人员应认真阅读简章和岗位资格要求，查看自己是否符合报考岗位要求，认真填写个人信息，因个人原因造成的错报、漏报，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应聘人员必须使用二代有效身份证报名，报名与考试时使用的身份证必须一致。应聘人员恶意注册报名信息、伪造、变造有关证件，骗取考试资格，扰乱报名秩序的，查实后取消其本次报考资格并按违纪违规有关规定处理。涉嫌犯罪的，移送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2、网上初审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初审时间：2019年4月2日11：00－4月5日16：00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县事业单位人事综合管理部门负责资格初审，在报名期间查看网上报名情况，根据报名人员提交的信息资料进行资格审查。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应聘人员在待审核期满后至查询截止时间前登录报名网站，查询初审结果。初审通过后，下载打印《2019年汶上县事业单位引进优秀人才报名登记表》、《在职人员应聘证明信》、《应聘人员诚信承诺书》。《2019年汶上县事业单位引进优秀人才面试通知单》打印时间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县事业单位人事综合管理部门对初审通过的应聘人员进行现场资格审查，现场资格审查时间、地点另行通知。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现场资格审查时应聘人员提供以下材料原件及复印件：（1）《2019年汶上县事业单位引进优秀人才报名登记表》《应聘人员诚信承诺书》；（2）二代身份证；（3）国家承认的学历学位证书、报到证（全日制普通高校应届毕业生应聘的，提交学校核发的就业推荐表，并能够正常毕业；其他人员应聘的，提交2019年4月1日之前取得的学历学位证书）；（4）在职人员应聘的，还需提交有用人权限部门或单位出具的《在职人员应聘证明信》；（5）留学回国人员应聘的，还需出具国家教育部门的学历学位认证；（6）岗位资格条件需要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县事业单位人事综合管理部门根据应聘人员提供的资料、填报的信息确认是否符合报名条件，同时审查应聘人员的任职回避情况。应聘人员毕业院校及所学专业以应聘人员所获毕业证书上注明的毕业院校、专业（双专业按主修专业确定）为准。不按规定时间参加资格审查的，视为自动放弃应聘资格。资格审查合格人员名单统一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资格审查贯穿全过程，对出现不符合应聘资格或弄虚作假等问题的，一经查实，取消应聘资格，并按有关规定严肃处理。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五、考试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优才计划”不受开考比例限制，不设置笔试环节，考试采用面谈和面试相结合的方式进行。资格审查合格人数超过岗位计划数10倍的，先组织面谈，根据面谈成绩按1:10比例确定进入面试范围人选，组织面试。综合类、卫生类面试均采用结构化面试形式，教育类面试采用模拟讲课形式。综合类、教育类考试工作由县事业单位人事综合管理部门负责组织实施。卫生类考试工作由招聘单位主管部门负责组织实施。面试时间、地点见《面试通知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面试采用百分制计算应聘人员的面试成绩。面试成绩由面试考官当场评判，在本场面试结束后统一向面试人员宣布。面试满分为100分，面试成绩计算到小数点后两位数，尾数四舍五入。面试成绩相同的，由面试组织实施部门组织加试，根据加试成绩由高分到低分依次确定进入考察范围人选。为保证新进人员基本素质，面试设定最低合格分数线80分，面试成绩低于80分的，不得进入考察体检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六、考察体检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根据面试成绩和引进计划，由高分到低分按1:1的比例等额组织考察体检。考察体检工作由县事业单位人事综合管理部门负责组织实施。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考察采取查阅档案、查验证明、实地考察和谈话等多种方式进行，应侧重思想政治表现、道德品质以及业务能力和工作实绩等，并对应聘人员是否符合规定的岗位资格条件、提供的相关信息材料是否真实准确等进行复审。按照《关于进一步从严管理干部档案的意见》（鲁组发〔2017〕2号）要求，对考察对象的档案进行严格审核。对档案中存在的问题，认真进行调查，问题未查清并处理到位的，不得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体检在县级以上综合医院进行，体检标准和项目参照《关于修订〈公务员录用体检通用标准（试行）〉及〈公务员录用体检操作手册（试行）〉有关内容的通知》（人社部发〔2016〕140号）执行，国家另有规定的从其规定。对按规定需要复检的，不得在原体检医院进行，复检只能进行1次，结果以复检结论为准。应聘人员未按规定时间、地点参加体检的，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对放弃考察、体检资格或考察、体检不合格造成的空缺，从达到面试合格分数线的人员中依次等额递补。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博士研究生的报名应聘按有关政策和程序，由县事业单位人事综合管理部门组织考察测评，考察测评合格办理相关手续。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七、公示聘用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对考试、考察、体检合格的拟聘用人员，由县事业单位人事综合管理部门统一公示，公示期为7个工作日。拟聘用人员名单公示后不再递补。公示期满，对没有问题或者反映问题不影响聘用的，报经县政府批准后，办理相关手续。应届毕业生先签订普通高校毕业生就业协议书（本人、用人单位和学校三方签字盖章），待其毕业具备聘用资格时再办理相关手续。聘用单位和受聘人员按规定签订聘用合同，确立人事关系。受聘人员最低服务年限为3年。受聘人员按规定实行试用期制度，期满合格的正式聘用，不合格的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八、其他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此次引进工作的有关通知、公告、公示将在汶上县人力资源和社会保障局网站（http://www.wenshang.gov.cn/col/col20049/index.html）公布，请应聘人员随时关注相关信息，报名时所留电话保持畅通，因本人原因错过重要信息而影响考试聘用的，责任自负。此次招聘考试不指定辅导用书，不举办也不委托任何机构举办考试辅导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应聘人员要严格遵守公开招聘的相关政策规定，遵从县事业单位人事综合管理部门统一安排，其在应聘期间的表现，将作为考察的重要内容之一。对违反考试纪律的应聘人员，按照《事业单位公开招聘违纪违规行为处理规定》（中华人民共和国人力资源和社会保障部令第35号）处理，对违纪违规及存在不诚信情形的应聘人员，纳入事业单位公开招聘违纪违规与诚信档案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政策咨询电话：0537-7218932。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420"/>
        <w:rPr>
          <w:color w:val="333333"/>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0"/>
        <w:jc w:val="right"/>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中共汶上县委组织部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0"/>
        <w:jc w:val="right"/>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汶上县人力资源和社会保障局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0"/>
        <w:jc w:val="right"/>
        <w:rPr>
          <w:color w:val="333333"/>
          <w:sz w:val="22"/>
          <w:szCs w:val="22"/>
        </w:rPr>
      </w:pPr>
      <w:r>
        <w:rPr>
          <w:rFonts w:hint="eastAsia" w:ascii="微软雅黑" w:hAnsi="微软雅黑" w:eastAsia="微软雅黑" w:cs="微软雅黑"/>
          <w:b w:val="0"/>
          <w:i w:val="0"/>
          <w:caps w:val="0"/>
          <w:color w:val="333333"/>
          <w:spacing w:val="0"/>
          <w:sz w:val="22"/>
          <w:szCs w:val="22"/>
          <w:bdr w:val="none" w:color="auto" w:sz="0" w:space="0"/>
          <w:shd w:val="clear" w:fill="FFFFFF"/>
        </w:rPr>
        <w:t>2019年3月13日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微软雅黑"/>
    <w:panose1 w:val="020F0502020204030204"/>
    <w:charset w:val="00"/>
    <w:family w:val="decorative"/>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decorative"/>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微软雅黑"/>
    <w:panose1 w:val="020F0502020204030204"/>
    <w:charset w:val="00"/>
    <w:family w:val="roman"/>
    <w:pitch w:val="default"/>
    <w:sig w:usb0="00000000" w:usb1="00000000" w:usb2="00000001" w:usb3="00000000" w:csb0="0000019F" w:csb1="00000000"/>
  </w:font>
  <w:font w:name="微软雅黑">
    <w:panose1 w:val="020B0503020204020204"/>
    <w:charset w:val="86"/>
    <w:family w:val="roman"/>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741FE"/>
    <w:rsid w:val="50E741FE"/>
    <w:rsid w:val="6D2634D3"/>
    <w:rsid w:val="766F1CF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2019-03-16T03:47:00Z</dcterms:created>
  <dc:creator>Administrator</dc:creator>
  <cp:lastModifiedBy>Administrator</cp:lastModifiedBy>
  <dcterms:modified xsi:type="dcterms:W3CDTF">2019-03-16T03:52:49Z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