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正大天晴药业集团股份有限公司</w:t>
      </w:r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201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/>
          <w:b/>
          <w:sz w:val="36"/>
          <w:szCs w:val="36"/>
        </w:rPr>
        <w:t>届校园招聘简章</w:t>
      </w:r>
    </w:p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一、企业简介</w:t>
      </w:r>
    </w:p>
    <w:p>
      <w:pPr>
        <w:pStyle w:val="13"/>
        <w:rPr>
          <w:rFonts w:ascii="仿宋" w:hAnsi="仿宋" w:eastAsia="仿宋" w:cs="Arial"/>
          <w:sz w:val="28"/>
          <w:szCs w:val="28"/>
        </w:rPr>
      </w:pPr>
      <w:bookmarkStart w:id="0" w:name="OLE_LINK1"/>
      <w:r>
        <w:rPr>
          <w:rFonts w:hint="eastAsia" w:ascii="仿宋" w:hAnsi="仿宋" w:eastAsia="仿宋" w:cs="Arial"/>
          <w:sz w:val="28"/>
          <w:szCs w:val="28"/>
        </w:rPr>
        <w:t>正大天晴药业集团是集科研、生产和销售为一体的创新型医药集团企业，是国内最大的肝健康药物研发和生产基地，为国家重点高新技术企业、国家火炬计划连云港新医药产业基地重点骨干企业、中国化学制药行业综合实力百强企业榜第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sz w:val="28"/>
          <w:szCs w:val="28"/>
        </w:rPr>
        <w:t>位、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中国化学药物</w:t>
      </w:r>
      <w:r>
        <w:rPr>
          <w:rFonts w:hint="eastAsia" w:ascii="仿宋" w:hAnsi="仿宋" w:eastAsia="仿宋" w:cs="Arial"/>
          <w:sz w:val="28"/>
          <w:szCs w:val="28"/>
        </w:rPr>
        <w:t>位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研发实力第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1位、</w:t>
      </w:r>
      <w:r>
        <w:rPr>
          <w:rFonts w:hint="eastAsia" w:ascii="仿宋" w:hAnsi="仿宋" w:eastAsia="仿宋" w:cs="Arial"/>
          <w:sz w:val="28"/>
          <w:szCs w:val="28"/>
        </w:rPr>
        <w:t>中国医药企业创新力二十强企业榜第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sz w:val="28"/>
          <w:szCs w:val="28"/>
        </w:rPr>
        <w:t>位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sz w:val="28"/>
          <w:szCs w:val="28"/>
        </w:rPr>
        <w:t>中国医药行业“最具影响力”百强企业榜第12位、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2016年</w:t>
      </w:r>
      <w:r>
        <w:rPr>
          <w:rFonts w:hint="eastAsia" w:ascii="仿宋" w:hAnsi="仿宋" w:eastAsia="仿宋" w:cs="Arial"/>
          <w:sz w:val="28"/>
          <w:szCs w:val="28"/>
        </w:rPr>
        <w:t>中国医药工业百强企业榜第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Arial"/>
          <w:sz w:val="28"/>
          <w:szCs w:val="28"/>
        </w:rPr>
        <w:t>位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2014</w:t>
      </w:r>
      <w:r>
        <w:rPr>
          <w:rFonts w:hint="eastAsia" w:ascii="仿宋" w:hAnsi="仿宋" w:eastAsia="仿宋" w:cs="Arial"/>
          <w:sz w:val="28"/>
          <w:szCs w:val="28"/>
        </w:rPr>
        <w:t>年更获得</w:t>
      </w:r>
      <w:r>
        <w:rPr>
          <w:rFonts w:hint="eastAsia" w:ascii="仿宋" w:hAnsi="仿宋" w:eastAsia="仿宋" w:cs="Tahoma"/>
          <w:sz w:val="28"/>
          <w:szCs w:val="28"/>
        </w:rPr>
        <w:t>全国大学生就业最佳企业百强荣誉</w:t>
      </w:r>
      <w:r>
        <w:rPr>
          <w:rFonts w:hint="eastAsia" w:ascii="仿宋" w:hAnsi="仿宋" w:eastAsia="仿宋" w:cs="Arial"/>
          <w:sz w:val="28"/>
          <w:szCs w:val="28"/>
        </w:rPr>
        <w:t>。2015年，肝病用药在国内医院市场占有率21.9%，连续多年稳居行业第一。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2016年获得2015-2016年度中国最佳医药雇主奖。</w:t>
      </w:r>
    </w:p>
    <w:p>
      <w:pPr>
        <w:pStyle w:val="13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正大天晴始终将科技创新作为企业发展的重要战略，是国内创新药物研究投入最多的药企之一。正大天晴以药物研究院为创新载体，“江苏省新型肝病药物工程技术研究中心”、“国家级博士后科研工作站”、“国家级企业技术中心”等高层次研发平台相继在正大天晴建立，自主创新能力不断增强。随着企业的发展和研发能力的提升，正大天晴的研发费用投入也将向跨国公司看齐，逐步从销售收入的8%提高到15%。目前，研究院在研项目270多个，其中一类新药36个，生物药21个。</w:t>
      </w:r>
    </w:p>
    <w:p>
      <w:pPr>
        <w:pStyle w:val="13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正大天晴在连云港建有三个生产基地，总占地面积800余亩，包括占地160亩的孵化基地，占地200多亩的原料药基地，占地480亩的制剂基地。目前</w:t>
      </w:r>
      <w:r>
        <w:rPr>
          <w:rFonts w:ascii="仿宋" w:hAnsi="仿宋" w:eastAsia="仿宋" w:cs="Arial"/>
          <w:sz w:val="28"/>
          <w:szCs w:val="28"/>
        </w:rPr>
        <w:t>正</w:t>
      </w:r>
      <w:r>
        <w:rPr>
          <w:rFonts w:hint="eastAsia" w:ascii="仿宋" w:hAnsi="仿宋" w:eastAsia="仿宋" w:cs="宋体"/>
          <w:kern w:val="0"/>
          <w:sz w:val="28"/>
          <w:szCs w:val="28"/>
        </w:rPr>
        <w:t>在南京江宁在建的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总投资26亿元、占地520亩的抗肿瘤药物及生物药物生产及研发中心，将建设成为国家级的企业技术中心研究院。</w:t>
      </w:r>
      <w:r>
        <w:rPr>
          <w:rFonts w:hint="eastAsia" w:ascii="仿宋" w:hAnsi="仿宋" w:eastAsia="仿宋" w:cs="Arial"/>
          <w:sz w:val="28"/>
          <w:szCs w:val="28"/>
        </w:rPr>
        <w:t>正大天晴制剂基地按照欧盟和美国FDA标准设计建设，小容量注射剂获得了全国首张GMP证书，口服固体制剂获得了江苏省首张GMP证书。2014年6月，制剂基地通过欧盟认证，获得了德国药品管理局颁发的欧盟认可的GMP认证证书。</w:t>
      </w:r>
    </w:p>
    <w:p>
      <w:pPr>
        <w:pStyle w:val="13"/>
        <w:ind w:firstLine="56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正大天晴产品领域治疗涉及肝病、肿瘤、呼吸、感染、消化等多种疾病领域，</w:t>
      </w:r>
      <w:r>
        <w:rPr>
          <w:rFonts w:hint="eastAsia" w:ascii="仿宋" w:hAnsi="仿宋" w:eastAsia="仿宋" w:cs="宋体"/>
          <w:kern w:val="0"/>
          <w:sz w:val="28"/>
          <w:szCs w:val="28"/>
        </w:rPr>
        <w:t>有力打造了17个“亿元产品群”</w:t>
      </w:r>
      <w:r>
        <w:rPr>
          <w:rFonts w:hint="eastAsia" w:ascii="仿宋" w:hAnsi="仿宋" w:eastAsia="仿宋" w:cs="Arial"/>
          <w:sz w:val="28"/>
          <w:szCs w:val="28"/>
        </w:rPr>
        <w:t>，其中年销售20亿元产品2个，</w:t>
      </w:r>
      <w:r>
        <w:rPr>
          <w:rFonts w:hint="eastAsia" w:ascii="仿宋" w:hAnsi="仿宋" w:eastAsia="仿宋" w:cs="宋体"/>
          <w:kern w:val="0"/>
          <w:sz w:val="28"/>
          <w:szCs w:val="28"/>
        </w:rPr>
        <w:t>目前，超过5000名专业营销人员分布在全国各地，为医生和患者提供专业的学术支持和服务。</w:t>
      </w:r>
    </w:p>
    <w:p>
      <w:pPr>
        <w:pStyle w:val="13"/>
        <w:ind w:firstLine="560"/>
        <w:rPr>
          <w:rFonts w:hint="eastAsia"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28"/>
          <w:szCs w:val="28"/>
        </w:rPr>
        <w:t>未来，正大天晴药业将继续强化核心竞争力的打造，建立健全科学高效的研发体系，将企业发展为科研实力位居全国医药企业前五强、综合实力全国前十强的大型医药集团；并启动国际化战略，把企业打造成为科技型、以制药为核心的国际化公司</w:t>
      </w:r>
      <w:r>
        <w:rPr>
          <w:rFonts w:hint="eastAsia" w:ascii="仿宋" w:hAnsi="仿宋" w:eastAsia="仿宋" w:cs="Arial"/>
          <w:sz w:val="30"/>
          <w:szCs w:val="30"/>
        </w:rPr>
        <w:t>。</w:t>
      </w:r>
      <w:bookmarkEnd w:id="0"/>
    </w:p>
    <w:p>
      <w:pPr>
        <w:pStyle w:val="13"/>
        <w:ind w:firstLine="560"/>
        <w:rPr>
          <w:rFonts w:hint="eastAsia" w:ascii="仿宋" w:hAnsi="仿宋" w:eastAsia="仿宋" w:cs="Arial"/>
          <w:sz w:val="30"/>
          <w:szCs w:val="30"/>
        </w:rPr>
      </w:pPr>
    </w:p>
    <w:p>
      <w:pPr>
        <w:pStyle w:val="13"/>
        <w:ind w:firstLine="560"/>
        <w:rPr>
          <w:rFonts w:hint="eastAsia" w:ascii="仿宋" w:hAnsi="仿宋" w:eastAsia="仿宋" w:cs="Arial"/>
          <w:sz w:val="30"/>
          <w:szCs w:val="30"/>
        </w:rPr>
      </w:pPr>
    </w:p>
    <w:p>
      <w:pPr>
        <w:spacing w:line="360" w:lineRule="auto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28"/>
          <w:szCs w:val="28"/>
        </w:rPr>
        <w:t>二、需求岗位</w:t>
      </w:r>
    </w:p>
    <w:tbl>
      <w:tblPr>
        <w:tblStyle w:val="8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757"/>
        <w:gridCol w:w="2250"/>
        <w:gridCol w:w="221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需求人数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学术专员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1" w:name="OLE_LINK4"/>
            <w:r>
              <w:rPr>
                <w:rFonts w:hint="eastAsia" w:ascii="仿宋" w:hAnsi="仿宋" w:eastAsia="仿宋"/>
                <w:sz w:val="24"/>
              </w:rPr>
              <w:t>本</w:t>
            </w:r>
            <w:bookmarkStart w:id="2" w:name="OLE_LINK3"/>
            <w:r>
              <w:rPr>
                <w:rFonts w:hint="eastAsia" w:ascii="仿宋" w:hAnsi="仿宋" w:eastAsia="仿宋"/>
                <w:sz w:val="24"/>
              </w:rPr>
              <w:t>科及以上，</w:t>
            </w:r>
            <w:r>
              <w:rPr>
                <w:rFonts w:ascii="仿宋" w:hAnsi="仿宋" w:eastAsia="仿宋"/>
                <w:sz w:val="24"/>
              </w:rPr>
              <w:t>接收实习生</w:t>
            </w:r>
            <w:bookmarkEnd w:id="1"/>
            <w:bookmarkEnd w:id="2"/>
            <w:bookmarkStart w:id="3" w:name="OLE_LINK6"/>
            <w:r>
              <w:rPr>
                <w:rFonts w:hint="eastAsia" w:ascii="仿宋" w:hAnsi="仿宋" w:eastAsia="仿宋"/>
                <w:sz w:val="24"/>
                <w:lang w:eastAsia="zh-CN"/>
              </w:rPr>
              <w:t>，优秀人才可放宽要求</w:t>
            </w:r>
            <w:bookmarkEnd w:id="3"/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4" w:name="OLE_LINK5"/>
            <w:bookmarkStart w:id="5" w:name="OLE_LINK7"/>
            <w:r>
              <w:rPr>
                <w:rFonts w:hint="eastAsia" w:ascii="仿宋" w:hAnsi="仿宋" w:eastAsia="仿宋"/>
                <w:sz w:val="24"/>
              </w:rPr>
              <w:t>医药相关专业</w:t>
            </w:r>
            <w:bookmarkEnd w:id="4"/>
            <w:r>
              <w:rPr>
                <w:rFonts w:hint="eastAsia" w:ascii="仿宋" w:hAnsi="仿宋" w:eastAsia="仿宋"/>
                <w:sz w:val="24"/>
              </w:rPr>
              <w:t>优先</w:t>
            </w:r>
            <w:bookmarkEnd w:id="5"/>
            <w:r>
              <w:rPr>
                <w:rFonts w:hint="eastAsia" w:ascii="仿宋" w:hAnsi="仿宋" w:eastAsia="仿宋"/>
                <w:sz w:val="24"/>
                <w:lang w:eastAsia="zh-CN"/>
              </w:rPr>
              <w:t>，优秀人才可放宽要求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bookmarkStart w:id="6" w:name="OLE_LINK14"/>
            <w:r>
              <w:rPr>
                <w:rFonts w:hint="eastAsia" w:ascii="仿宋" w:hAnsi="仿宋" w:eastAsia="仿宋"/>
                <w:sz w:val="24"/>
              </w:rPr>
              <w:t>面向全国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具体面议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区域产品专员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硕士，</w:t>
            </w:r>
            <w:r>
              <w:rPr>
                <w:rFonts w:ascii="仿宋" w:hAnsi="仿宋" w:eastAsia="仿宋"/>
                <w:sz w:val="24"/>
              </w:rPr>
              <w:t>接收实习生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医学、药学、药物制剂、药理等相关专业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面向全国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具体面议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本部产品专员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7" w:name="OLE_LINK12"/>
            <w:r>
              <w:rPr>
                <w:rFonts w:hint="eastAsia" w:ascii="仿宋" w:hAnsi="仿宋" w:eastAsia="仿宋"/>
                <w:sz w:val="24"/>
              </w:rPr>
              <w:t>硕士，</w:t>
            </w:r>
            <w:r>
              <w:rPr>
                <w:rFonts w:ascii="仿宋" w:hAnsi="仿宋" w:eastAsia="仿宋"/>
                <w:sz w:val="24"/>
              </w:rPr>
              <w:t>接收实习生</w:t>
            </w:r>
            <w:bookmarkEnd w:id="7"/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bookmarkStart w:id="8" w:name="OLE_LINK13"/>
            <w:r>
              <w:rPr>
                <w:rFonts w:hint="eastAsia" w:ascii="仿宋" w:hAnsi="仿宋" w:eastAsia="仿宋"/>
                <w:sz w:val="24"/>
              </w:rPr>
              <w:t>医学、药学、药物制剂、药理等相关专业</w:t>
            </w:r>
            <w:bookmarkEnd w:id="8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本部医学专员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硕士，</w:t>
            </w:r>
            <w:r>
              <w:rPr>
                <w:rFonts w:ascii="仿宋" w:hAnsi="仿宋" w:eastAsia="仿宋"/>
                <w:sz w:val="24"/>
              </w:rPr>
              <w:t>接收实习生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医学、临床药理等相关专业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四期临床监察员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硕士，</w:t>
            </w:r>
            <w:r>
              <w:rPr>
                <w:rFonts w:ascii="仿宋" w:hAnsi="仿宋" w:eastAsia="仿宋"/>
                <w:sz w:val="24"/>
              </w:rPr>
              <w:t>接收实习生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医学、临床药理等相关专业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1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其他岗位需求信息请详见正大天晴招聘主页（http://cttq.zhiye.com）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9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三、联系方式</w:t>
      </w:r>
    </w:p>
    <w:p>
      <w:pPr>
        <w:tabs>
          <w:tab w:val="right" w:pos="8640"/>
        </w:tabs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企业官网：</w:t>
      </w:r>
      <w:r>
        <w:rPr>
          <w:rFonts w:ascii="仿宋" w:hAnsi="仿宋" w:eastAsia="仿宋"/>
          <w:sz w:val="28"/>
          <w:szCs w:val="28"/>
        </w:rPr>
        <w:t>http://</w:t>
      </w:r>
      <w:r>
        <w:rPr>
          <w:rFonts w:hint="eastAsia" w:ascii="仿宋" w:hAnsi="仿宋" w:eastAsia="仿宋"/>
          <w:sz w:val="28"/>
          <w:szCs w:val="28"/>
        </w:rPr>
        <w:t>www.cttq.com</w:t>
      </w:r>
      <w:r>
        <w:rPr>
          <w:rFonts w:ascii="仿宋" w:hAnsi="仿宋" w:eastAsia="仿宋"/>
          <w:sz w:val="28"/>
          <w:szCs w:val="28"/>
        </w:rPr>
        <w:tab/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通讯地址：江苏省连云港市巨龙北路8号    邮政编码：222006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咨询电话：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颜经理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17305185885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0518-85682352    传真：0518-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85685688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E-Mail：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281261837@qq.com</w:t>
      </w:r>
      <w:r>
        <w:rPr>
          <w:rFonts w:hint="eastAsia" w:ascii="仿宋" w:hAnsi="仿宋" w:eastAsia="仿宋"/>
          <w:sz w:val="28"/>
          <w:szCs w:val="28"/>
        </w:rPr>
        <w:t>（投递简历</w:t>
      </w:r>
      <w:r>
        <w:rPr>
          <w:rFonts w:ascii="仿宋" w:hAnsi="仿宋" w:eastAsia="仿宋"/>
          <w:sz w:val="28"/>
          <w:szCs w:val="28"/>
        </w:rPr>
        <w:t>，请注明意向岗位和工作区域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四、应聘渠道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宣讲会/双选会</w:t>
      </w:r>
      <w:r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  <w:t xml:space="preserve">                  </w:t>
      </w:r>
      <w:bookmarkStart w:id="9" w:name="_GoBack"/>
      <w:bookmarkEnd w:id="9"/>
      <w:r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  <w:t xml:space="preserve">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  <w:lang w:val="en-US" w:eastAsia="zh-CN"/>
        </w:rPr>
        <w:t xml:space="preserve">   宣讲地址：       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2、网络应聘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正大天晴招聘主页：</w:t>
      </w:r>
      <w:r>
        <w:rPr>
          <w:rFonts w:ascii="仿宋" w:hAnsi="仿宋" w:eastAsia="仿宋"/>
          <w:sz w:val="28"/>
          <w:szCs w:val="28"/>
        </w:rPr>
        <w:t>http://cttq.zhiye.com/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前程无忧：</w:t>
      </w:r>
      <w:r>
        <w:rPr>
          <w:rFonts w:ascii="仿宋" w:hAnsi="仿宋" w:eastAsia="仿宋"/>
          <w:sz w:val="28"/>
          <w:szCs w:val="28"/>
        </w:rPr>
        <w:t>http://www.51job.com/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智联招聘：</w:t>
      </w:r>
      <w:r>
        <w:rPr>
          <w:rFonts w:ascii="仿宋" w:hAnsi="仿宋" w:eastAsia="仿宋"/>
          <w:sz w:val="28"/>
          <w:szCs w:val="28"/>
        </w:rPr>
        <w:t>http://www.</w:t>
      </w:r>
      <w:r>
        <w:rPr>
          <w:rFonts w:hint="eastAsia" w:ascii="仿宋" w:hAnsi="仿宋" w:eastAsia="仿宋"/>
          <w:sz w:val="28"/>
          <w:szCs w:val="28"/>
        </w:rPr>
        <w:t>zhaopin</w:t>
      </w:r>
      <w:r>
        <w:rPr>
          <w:rFonts w:ascii="仿宋" w:hAnsi="仿宋" w:eastAsia="仿宋"/>
          <w:sz w:val="28"/>
          <w:szCs w:val="28"/>
        </w:rPr>
        <w:t>.com/</w:t>
      </w:r>
    </w:p>
    <w:p>
      <w:pPr>
        <w:spacing w:line="360" w:lineRule="auto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仿宋" w:hAnsi="仿宋" w:eastAsia="仿宋"/>
          <w:b/>
          <w:sz w:val="28"/>
          <w:szCs w:val="28"/>
        </w:rPr>
        <w:drawing>
          <wp:inline distT="0" distB="0" distL="0" distR="0">
            <wp:extent cx="2695575" cy="2695575"/>
            <wp:effectExtent l="0" t="0" r="9525" b="9525"/>
            <wp:docPr id="3" name="图片 3" descr="E:\天晴\5-公司执照及财务信息\集团\qrcode_for_gh_19279d8ac477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天晴\5-公司执照及财务信息\集团\qrcode_for_gh_19279d8ac477_8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关注我们，获取最新信息，扫描二维码或在微信公众号中搜索“</w:t>
      </w:r>
      <w:r>
        <w:rPr>
          <w:rFonts w:ascii="仿宋" w:hAnsi="仿宋" w:eastAsia="仿宋"/>
          <w:sz w:val="28"/>
          <w:szCs w:val="28"/>
        </w:rPr>
        <w:t>cttqcareers</w:t>
      </w:r>
      <w:r>
        <w:rPr>
          <w:rFonts w:hint="eastAsia" w:ascii="仿宋" w:hAnsi="仿宋" w:eastAsia="仿宋"/>
          <w:sz w:val="28"/>
          <w:szCs w:val="28"/>
        </w:rPr>
        <w:t>”、“</w:t>
      </w:r>
      <w:r>
        <w:rPr>
          <w:rFonts w:ascii="仿宋" w:hAnsi="仿宋" w:eastAsia="仿宋"/>
          <w:sz w:val="28"/>
          <w:szCs w:val="28"/>
        </w:rPr>
        <w:t>正大天晴</w:t>
      </w:r>
      <w:r>
        <w:rPr>
          <w:rFonts w:hint="eastAsia" w:ascii="仿宋" w:hAnsi="仿宋" w:eastAsia="仿宋"/>
          <w:sz w:val="28"/>
          <w:szCs w:val="28"/>
        </w:rPr>
        <w:t>招聘”</w:t>
      </w:r>
      <w:r>
        <w:rPr>
          <w:rFonts w:ascii="仿宋" w:hAnsi="仿宋" w:eastAsia="仿宋"/>
          <w:sz w:val="28"/>
          <w:szCs w:val="28"/>
        </w:rPr>
        <w:t>均可加我们为好友并与我们互动</w:t>
      </w:r>
      <w:r>
        <w:rPr>
          <w:rFonts w:hint="eastAsia" w:ascii="仿宋" w:hAnsi="仿宋" w:eastAsia="仿宋"/>
          <w:sz w:val="28"/>
          <w:szCs w:val="28"/>
        </w:rPr>
        <w:t>，获取正大天晴最新资讯和人才信息</w:t>
      </w:r>
    </w:p>
    <w:p>
      <w:pPr>
        <w:spacing w:line="360" w:lineRule="auto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 xml:space="preserve">          </w:t>
      </w:r>
      <w:r>
        <w:rPr>
          <w:rFonts w:hint="eastAsia" w:ascii="黑体" w:hAnsi="黑体" w:eastAsia="黑体"/>
          <w:b/>
          <w:sz w:val="36"/>
          <w:szCs w:val="36"/>
        </w:rPr>
        <w:t>正大天晴药业期待您的加盟！</w:t>
      </w:r>
    </w:p>
    <w:p>
      <w:pPr>
        <w:spacing w:line="360" w:lineRule="auto"/>
        <w:jc w:val="left"/>
        <w:rPr>
          <w:rFonts w:ascii="黑体" w:hAnsi="黑体" w:eastAsia="黑体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71"/>
    <w:rsid w:val="00001BDA"/>
    <w:rsid w:val="0002544F"/>
    <w:rsid w:val="00030393"/>
    <w:rsid w:val="00046214"/>
    <w:rsid w:val="00066D9F"/>
    <w:rsid w:val="000866DD"/>
    <w:rsid w:val="000B5781"/>
    <w:rsid w:val="000F14B9"/>
    <w:rsid w:val="001010F7"/>
    <w:rsid w:val="0010185A"/>
    <w:rsid w:val="001149C1"/>
    <w:rsid w:val="001346FE"/>
    <w:rsid w:val="00135AD2"/>
    <w:rsid w:val="00144A28"/>
    <w:rsid w:val="00161139"/>
    <w:rsid w:val="0016249D"/>
    <w:rsid w:val="0018680E"/>
    <w:rsid w:val="001928FB"/>
    <w:rsid w:val="001C33EC"/>
    <w:rsid w:val="001D0841"/>
    <w:rsid w:val="001D1033"/>
    <w:rsid w:val="001F091C"/>
    <w:rsid w:val="001F0FB3"/>
    <w:rsid w:val="001F63AF"/>
    <w:rsid w:val="00212B47"/>
    <w:rsid w:val="00237749"/>
    <w:rsid w:val="00240CE7"/>
    <w:rsid w:val="002449C4"/>
    <w:rsid w:val="002C10A4"/>
    <w:rsid w:val="002D408F"/>
    <w:rsid w:val="002D4A19"/>
    <w:rsid w:val="00314CB2"/>
    <w:rsid w:val="00385B48"/>
    <w:rsid w:val="00387CF6"/>
    <w:rsid w:val="003A4263"/>
    <w:rsid w:val="003A5555"/>
    <w:rsid w:val="003C6731"/>
    <w:rsid w:val="003C6E14"/>
    <w:rsid w:val="003D2197"/>
    <w:rsid w:val="003D4618"/>
    <w:rsid w:val="003F6D28"/>
    <w:rsid w:val="003F6E06"/>
    <w:rsid w:val="0040253D"/>
    <w:rsid w:val="00403DC6"/>
    <w:rsid w:val="004060FC"/>
    <w:rsid w:val="00417149"/>
    <w:rsid w:val="00424BFB"/>
    <w:rsid w:val="00425A9C"/>
    <w:rsid w:val="0044200F"/>
    <w:rsid w:val="00460075"/>
    <w:rsid w:val="004B38DB"/>
    <w:rsid w:val="004E3900"/>
    <w:rsid w:val="0050029F"/>
    <w:rsid w:val="005530F8"/>
    <w:rsid w:val="005B04F6"/>
    <w:rsid w:val="005C7DEF"/>
    <w:rsid w:val="005F1DC5"/>
    <w:rsid w:val="00631C61"/>
    <w:rsid w:val="00635AB5"/>
    <w:rsid w:val="006409BA"/>
    <w:rsid w:val="00660FB1"/>
    <w:rsid w:val="006634B2"/>
    <w:rsid w:val="00672BBB"/>
    <w:rsid w:val="0069356C"/>
    <w:rsid w:val="006C7476"/>
    <w:rsid w:val="006D3D83"/>
    <w:rsid w:val="006D794A"/>
    <w:rsid w:val="006E36CA"/>
    <w:rsid w:val="006E565E"/>
    <w:rsid w:val="006F45F0"/>
    <w:rsid w:val="0071501A"/>
    <w:rsid w:val="00720CC2"/>
    <w:rsid w:val="00723713"/>
    <w:rsid w:val="00753005"/>
    <w:rsid w:val="007553A3"/>
    <w:rsid w:val="00774A64"/>
    <w:rsid w:val="00775436"/>
    <w:rsid w:val="007873C5"/>
    <w:rsid w:val="007B38CD"/>
    <w:rsid w:val="007C79E1"/>
    <w:rsid w:val="00846419"/>
    <w:rsid w:val="00876B04"/>
    <w:rsid w:val="008838E4"/>
    <w:rsid w:val="008967EC"/>
    <w:rsid w:val="008E2FA6"/>
    <w:rsid w:val="008F577D"/>
    <w:rsid w:val="00903244"/>
    <w:rsid w:val="00904079"/>
    <w:rsid w:val="009226A5"/>
    <w:rsid w:val="00947916"/>
    <w:rsid w:val="00982076"/>
    <w:rsid w:val="00991DEA"/>
    <w:rsid w:val="009930F1"/>
    <w:rsid w:val="009A565A"/>
    <w:rsid w:val="009D55DF"/>
    <w:rsid w:val="00A313B1"/>
    <w:rsid w:val="00A36384"/>
    <w:rsid w:val="00A556E9"/>
    <w:rsid w:val="00A66DAA"/>
    <w:rsid w:val="00A66FD4"/>
    <w:rsid w:val="00A701E2"/>
    <w:rsid w:val="00A76342"/>
    <w:rsid w:val="00AA1E6F"/>
    <w:rsid w:val="00AA4A81"/>
    <w:rsid w:val="00AA6C62"/>
    <w:rsid w:val="00AB64FA"/>
    <w:rsid w:val="00AC0ADA"/>
    <w:rsid w:val="00AC512E"/>
    <w:rsid w:val="00AD0F65"/>
    <w:rsid w:val="00B11DD3"/>
    <w:rsid w:val="00B125B1"/>
    <w:rsid w:val="00B3136C"/>
    <w:rsid w:val="00B43109"/>
    <w:rsid w:val="00B57AD7"/>
    <w:rsid w:val="00B82185"/>
    <w:rsid w:val="00BA0171"/>
    <w:rsid w:val="00BA541F"/>
    <w:rsid w:val="00BA5806"/>
    <w:rsid w:val="00BC04E9"/>
    <w:rsid w:val="00BF5E7D"/>
    <w:rsid w:val="00C04D71"/>
    <w:rsid w:val="00C0757F"/>
    <w:rsid w:val="00C1068F"/>
    <w:rsid w:val="00C255D9"/>
    <w:rsid w:val="00C3177D"/>
    <w:rsid w:val="00C3250B"/>
    <w:rsid w:val="00C745AD"/>
    <w:rsid w:val="00C85B6D"/>
    <w:rsid w:val="00C92524"/>
    <w:rsid w:val="00CA6A82"/>
    <w:rsid w:val="00CB3366"/>
    <w:rsid w:val="00CD787D"/>
    <w:rsid w:val="00D15D88"/>
    <w:rsid w:val="00D6765D"/>
    <w:rsid w:val="00E04076"/>
    <w:rsid w:val="00E262C2"/>
    <w:rsid w:val="00E717E2"/>
    <w:rsid w:val="00E80537"/>
    <w:rsid w:val="00EB59F6"/>
    <w:rsid w:val="00F235C0"/>
    <w:rsid w:val="00F34F5E"/>
    <w:rsid w:val="00F54306"/>
    <w:rsid w:val="00F629EC"/>
    <w:rsid w:val="00F866F2"/>
    <w:rsid w:val="00F94C70"/>
    <w:rsid w:val="00FD2118"/>
    <w:rsid w:val="00FE0D2F"/>
    <w:rsid w:val="00FF15E5"/>
    <w:rsid w:val="00FF694D"/>
    <w:rsid w:val="01435FBF"/>
    <w:rsid w:val="01CC7796"/>
    <w:rsid w:val="01EA7EBA"/>
    <w:rsid w:val="03113B99"/>
    <w:rsid w:val="05F4717F"/>
    <w:rsid w:val="0F6D194E"/>
    <w:rsid w:val="105B5FBF"/>
    <w:rsid w:val="13996915"/>
    <w:rsid w:val="178B0D8B"/>
    <w:rsid w:val="192D0E7F"/>
    <w:rsid w:val="1E2468C8"/>
    <w:rsid w:val="2D0B7F84"/>
    <w:rsid w:val="2DAD6A59"/>
    <w:rsid w:val="2EDE05FF"/>
    <w:rsid w:val="2F852FA2"/>
    <w:rsid w:val="2FED16CD"/>
    <w:rsid w:val="33C81204"/>
    <w:rsid w:val="35424E06"/>
    <w:rsid w:val="35F83E80"/>
    <w:rsid w:val="44C20E55"/>
    <w:rsid w:val="46387575"/>
    <w:rsid w:val="47305A72"/>
    <w:rsid w:val="4A9027A5"/>
    <w:rsid w:val="521347E9"/>
    <w:rsid w:val="638A2BF5"/>
    <w:rsid w:val="68EF085A"/>
    <w:rsid w:val="6EDB706B"/>
    <w:rsid w:val="76827F9A"/>
    <w:rsid w:val="79735450"/>
    <w:rsid w:val="7A321E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 Char Char Char Char Char Char Char Char Char"/>
    <w:basedOn w:val="1"/>
    <w:qFormat/>
    <w:uiPriority w:val="0"/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</Words>
  <Characters>1317</Characters>
  <Lines>10</Lines>
  <Paragraphs>3</Paragraphs>
  <ScaleCrop>false</ScaleCrop>
  <LinksUpToDate>false</LinksUpToDate>
  <CharactersWithSpaces>1544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2016-05-30T17:09:00Z</dcterms:created>
  <dc:creator>liupd</dc:creator>
  <cp:lastModifiedBy>Administrator</cp:lastModifiedBy>
  <cp:lastPrinted>2014-11-21T09:11:00Z</cp:lastPrinted>
  <dcterms:modified xsi:type="dcterms:W3CDTF">2017-09-30T05:43:52Z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