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B9" w:rsidRDefault="00BD0CB9" w:rsidP="00BD0CB9">
      <w:pPr>
        <w:spacing w:line="600" w:lineRule="exact"/>
        <w:jc w:val="center"/>
        <w:rPr>
          <w:rFonts w:ascii="方正大标宋简体" w:eastAsia="方正大标宋简体" w:hint="eastAsia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山东省枣庄市台儿庄区人民医院简介</w:t>
      </w:r>
    </w:p>
    <w:p w:rsidR="00BD0CB9" w:rsidRDefault="00BD0CB9" w:rsidP="00BD0CB9">
      <w:pPr>
        <w:spacing w:line="600" w:lineRule="exact"/>
        <w:textAlignment w:val="baseline"/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 xml:space="preserve">    </w:t>
      </w:r>
    </w:p>
    <w:p w:rsidR="00BD0CB9" w:rsidRPr="005028C3" w:rsidRDefault="00BD0CB9" w:rsidP="00BD0CB9">
      <w:pPr>
        <w:spacing w:line="600" w:lineRule="exact"/>
        <w:ind w:firstLineChars="200" w:firstLine="640"/>
        <w:textAlignment w:val="baseline"/>
        <w:rPr>
          <w:rFonts w:asciiTheme="minorEastAsia" w:hAnsiTheme="minorEastAsia" w:hint="eastAsia"/>
          <w:sz w:val="32"/>
          <w:szCs w:val="32"/>
        </w:rPr>
      </w:pPr>
      <w:r w:rsidRPr="005028C3">
        <w:rPr>
          <w:rFonts w:asciiTheme="minorEastAsia" w:hAnsiTheme="minorEastAsia" w:hint="eastAsia"/>
          <w:sz w:val="32"/>
          <w:szCs w:val="32"/>
        </w:rPr>
        <w:t>枣庄市台儿庄区人民医院坐落在英雄之地、江北水乡--台儿庄城区驻地，毗邻国家5A级景区台儿庄古城。现医院占地面积27288平方米，建筑面积38000平方米，开放床位500张，现有在职职工600人，年门诊量25万人次，年出院病人2万人次，是一家门类齐全的二级甲等综合医院。医院现有128层螺旋CT机、1.5T超导核磁共振、心脏及产科四维彩超、腹腔镜、血液透析机等先进的医疗设备。拥有天津医科大学眼科医院台儿庄分院、徐州市中心医院心血管病诊疗中心台儿庄分中心等医联体专科联盟。此外，还建有台儿庄区</w:t>
      </w:r>
      <w:r w:rsidRPr="005028C3">
        <w:rPr>
          <w:rFonts w:asciiTheme="minorEastAsia" w:hAnsiTheme="minorEastAsia" w:cs="仿宋" w:hint="eastAsia"/>
          <w:sz w:val="32"/>
          <w:szCs w:val="32"/>
        </w:rPr>
        <w:t>区域医学检验中心、一站式健康体检中心、血液透析中心、远程会诊中心等专业医疗服务设施，</w:t>
      </w:r>
      <w:r w:rsidRPr="005028C3">
        <w:rPr>
          <w:rFonts w:asciiTheme="minorEastAsia" w:hAnsiTheme="minorEastAsia" w:hint="eastAsia"/>
          <w:sz w:val="32"/>
          <w:szCs w:val="32"/>
        </w:rPr>
        <w:t>除担负着全区30余万人的医疗、急救、预防保健任务外，还辐射江苏北部近10个乡镇的医疗救护工作。</w:t>
      </w:r>
    </w:p>
    <w:p w:rsidR="00BD0CB9" w:rsidRPr="005028C3" w:rsidRDefault="00BD0CB9" w:rsidP="00BD0CB9">
      <w:pPr>
        <w:spacing w:line="600" w:lineRule="exact"/>
        <w:ind w:firstLineChars="200" w:firstLine="640"/>
        <w:textAlignment w:val="baseline"/>
        <w:rPr>
          <w:rFonts w:asciiTheme="minorEastAsia" w:hAnsiTheme="minorEastAsia" w:hint="eastAsia"/>
          <w:sz w:val="32"/>
          <w:szCs w:val="32"/>
        </w:rPr>
      </w:pPr>
      <w:r w:rsidRPr="005028C3">
        <w:rPr>
          <w:rFonts w:asciiTheme="minorEastAsia" w:hAnsiTheme="minorEastAsia" w:hint="eastAsia"/>
          <w:sz w:val="32"/>
          <w:szCs w:val="32"/>
        </w:rPr>
        <w:t>目前，台儿庄区人民医院新院建设正在进行，新院占地160亩，一期建筑面积9.28万平米，设计床位700张，总投资7亿元，参照三级医院标准建设，将于2022年投入使用。</w:t>
      </w:r>
    </w:p>
    <w:p w:rsidR="00BD0CB9" w:rsidRPr="005028C3" w:rsidRDefault="00BD0CB9" w:rsidP="00BD0CB9">
      <w:pPr>
        <w:spacing w:line="600" w:lineRule="exact"/>
        <w:ind w:firstLineChars="200" w:firstLine="640"/>
        <w:textAlignment w:val="baseline"/>
        <w:rPr>
          <w:rFonts w:asciiTheme="minorEastAsia" w:hAnsiTheme="minorEastAsia" w:hint="eastAsia"/>
          <w:sz w:val="32"/>
          <w:szCs w:val="32"/>
        </w:rPr>
      </w:pPr>
      <w:r w:rsidRPr="005028C3">
        <w:rPr>
          <w:rFonts w:asciiTheme="minorEastAsia" w:hAnsiTheme="minorEastAsia" w:hint="eastAsia"/>
          <w:sz w:val="32"/>
          <w:szCs w:val="32"/>
        </w:rPr>
        <w:t>因发展需要，现面向全国诚聘各岗位专业技术英才，欢迎有志之士加盟！</w:t>
      </w:r>
    </w:p>
    <w:p w:rsidR="00BD0CB9" w:rsidRPr="005028C3" w:rsidRDefault="00BD0CB9" w:rsidP="00BD0CB9">
      <w:pPr>
        <w:pStyle w:val="a9"/>
        <w:spacing w:line="440" w:lineRule="exact"/>
        <w:textAlignment w:val="baseline"/>
        <w:rPr>
          <w:rFonts w:asciiTheme="minorEastAsia" w:eastAsiaTheme="minorEastAsia" w:hAnsiTheme="minorEastAsia" w:hint="eastAsia"/>
          <w:szCs w:val="32"/>
        </w:rPr>
      </w:pPr>
    </w:p>
    <w:p w:rsidR="002F0E78" w:rsidRDefault="002F0E78" w:rsidP="002F0E78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B45FDA" w:rsidRDefault="00B45FDA" w:rsidP="00083F6F">
      <w:pPr>
        <w:spacing w:line="500" w:lineRule="exact"/>
        <w:ind w:firstLineChars="200" w:firstLine="800"/>
        <w:rPr>
          <w:rFonts w:ascii="华文中宋" w:eastAsia="华文中宋" w:hAnsi="华文中宋" w:cs="宋体"/>
          <w:bCs/>
          <w:kern w:val="0"/>
          <w:sz w:val="40"/>
          <w:szCs w:val="28"/>
        </w:rPr>
      </w:pPr>
    </w:p>
    <w:p w:rsid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/>
          <w:bCs/>
          <w:kern w:val="0"/>
          <w:sz w:val="40"/>
          <w:szCs w:val="28"/>
        </w:rPr>
      </w:pPr>
    </w:p>
    <w:p w:rsid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/>
          <w:bCs/>
          <w:kern w:val="0"/>
          <w:sz w:val="40"/>
          <w:szCs w:val="28"/>
        </w:rPr>
      </w:pPr>
    </w:p>
    <w:p w:rsid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/>
          <w:bCs/>
          <w:kern w:val="0"/>
          <w:sz w:val="40"/>
          <w:szCs w:val="28"/>
        </w:rPr>
      </w:pPr>
    </w:p>
    <w:p w:rsid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/>
          <w:bCs/>
          <w:kern w:val="0"/>
          <w:sz w:val="40"/>
          <w:szCs w:val="28"/>
        </w:rPr>
      </w:pPr>
    </w:p>
    <w:p w:rsidR="00103B2B" w:rsidRDefault="00103B2B" w:rsidP="00455999">
      <w:pPr>
        <w:widowControl/>
        <w:spacing w:line="480" w:lineRule="auto"/>
        <w:jc w:val="center"/>
        <w:rPr>
          <w:rFonts w:ascii="华文中宋" w:eastAsia="华文中宋" w:hAnsi="华文中宋" w:cs="宋体"/>
          <w:bCs/>
          <w:kern w:val="0"/>
          <w:sz w:val="40"/>
          <w:szCs w:val="28"/>
        </w:rPr>
      </w:pPr>
    </w:p>
    <w:p w:rsidR="00B45FDA" w:rsidRDefault="00B45FDA" w:rsidP="00455999">
      <w:pPr>
        <w:widowControl/>
        <w:spacing w:line="480" w:lineRule="auto"/>
        <w:jc w:val="center"/>
        <w:rPr>
          <w:rFonts w:ascii="华文中宋" w:eastAsia="华文中宋" w:hAnsi="华文中宋" w:cs="宋体"/>
          <w:bCs/>
          <w:kern w:val="0"/>
          <w:sz w:val="40"/>
          <w:szCs w:val="28"/>
        </w:rPr>
      </w:pPr>
    </w:p>
    <w:p w:rsidR="002F0E78" w:rsidRDefault="002F0E78" w:rsidP="00455999">
      <w:pPr>
        <w:widowControl/>
        <w:spacing w:line="480" w:lineRule="auto"/>
        <w:jc w:val="center"/>
        <w:rPr>
          <w:rFonts w:ascii="华文中宋" w:eastAsia="华文中宋" w:hAnsi="华文中宋" w:cs="宋体"/>
          <w:bCs/>
          <w:kern w:val="0"/>
          <w:sz w:val="40"/>
          <w:szCs w:val="28"/>
        </w:rPr>
      </w:pPr>
    </w:p>
    <w:p w:rsidR="002F0E78" w:rsidRDefault="002F0E78" w:rsidP="00455999">
      <w:pPr>
        <w:widowControl/>
        <w:spacing w:line="480" w:lineRule="auto"/>
        <w:jc w:val="center"/>
        <w:rPr>
          <w:rFonts w:ascii="华文中宋" w:eastAsia="华文中宋" w:hAnsi="华文中宋" w:cs="宋体"/>
          <w:bCs/>
          <w:kern w:val="0"/>
          <w:sz w:val="40"/>
          <w:szCs w:val="28"/>
        </w:rPr>
      </w:pPr>
    </w:p>
    <w:p w:rsidR="002F0E78" w:rsidRDefault="002F0E78" w:rsidP="00455999">
      <w:pPr>
        <w:widowControl/>
        <w:spacing w:line="480" w:lineRule="auto"/>
        <w:jc w:val="center"/>
        <w:rPr>
          <w:rFonts w:ascii="华文中宋" w:eastAsia="华文中宋" w:hAnsi="华文中宋" w:cs="宋体"/>
          <w:bCs/>
          <w:kern w:val="0"/>
          <w:sz w:val="40"/>
          <w:szCs w:val="28"/>
        </w:rPr>
      </w:pPr>
    </w:p>
    <w:p w:rsidR="004E5311" w:rsidRPr="002F0E78" w:rsidRDefault="00455999" w:rsidP="00455999">
      <w:pPr>
        <w:widowControl/>
        <w:spacing w:line="480" w:lineRule="auto"/>
        <w:jc w:val="center"/>
        <w:rPr>
          <w:rFonts w:asciiTheme="minorEastAsia" w:hAnsiTheme="minorEastAsia" w:cs="宋体"/>
          <w:bCs/>
          <w:kern w:val="0"/>
          <w:sz w:val="40"/>
          <w:szCs w:val="28"/>
        </w:rPr>
      </w:pPr>
      <w:r w:rsidRPr="002F0E78">
        <w:rPr>
          <w:rFonts w:asciiTheme="minorEastAsia" w:hAnsiTheme="minorEastAsia" w:cs="宋体" w:hint="eastAsia"/>
          <w:bCs/>
          <w:kern w:val="0"/>
          <w:sz w:val="40"/>
          <w:szCs w:val="28"/>
        </w:rPr>
        <w:t>2</w:t>
      </w:r>
      <w:r w:rsidR="00864CDE" w:rsidRPr="002F0E78">
        <w:rPr>
          <w:rFonts w:asciiTheme="minorEastAsia" w:hAnsiTheme="minorEastAsia" w:cs="宋体" w:hint="eastAsia"/>
          <w:bCs/>
          <w:kern w:val="0"/>
          <w:sz w:val="40"/>
          <w:szCs w:val="28"/>
        </w:rPr>
        <w:t>019</w:t>
      </w:r>
      <w:r w:rsidR="004E5311" w:rsidRPr="002F0E78">
        <w:rPr>
          <w:rFonts w:asciiTheme="minorEastAsia" w:hAnsiTheme="minorEastAsia" w:cs="宋体" w:hint="eastAsia"/>
          <w:bCs/>
          <w:kern w:val="0"/>
          <w:sz w:val="40"/>
          <w:szCs w:val="28"/>
        </w:rPr>
        <w:t>年招聘岗位</w:t>
      </w:r>
    </w:p>
    <w:tbl>
      <w:tblPr>
        <w:tblW w:w="10660" w:type="dxa"/>
        <w:jc w:val="center"/>
        <w:tblLook w:val="04A0"/>
      </w:tblPr>
      <w:tblGrid>
        <w:gridCol w:w="754"/>
        <w:gridCol w:w="2159"/>
        <w:gridCol w:w="921"/>
        <w:gridCol w:w="18"/>
        <w:gridCol w:w="1891"/>
        <w:gridCol w:w="6"/>
        <w:gridCol w:w="4911"/>
      </w:tblGrid>
      <w:tr w:rsidR="004E5311" w:rsidTr="00D02D10">
        <w:trPr>
          <w:trHeight w:val="5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311" w:rsidRPr="009A36F8" w:rsidRDefault="004E5311" w:rsidP="00D02D1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0"/>
              </w:rPr>
            </w:pPr>
            <w:r w:rsidRPr="009A36F8">
              <w:rPr>
                <w:rFonts w:hint="eastAsia"/>
                <w:b/>
                <w:bCs/>
                <w:color w:val="000000"/>
                <w:szCs w:val="20"/>
              </w:rPr>
              <w:t>序号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311" w:rsidRPr="009A36F8" w:rsidRDefault="004E5311" w:rsidP="00D02D1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0"/>
              </w:rPr>
            </w:pPr>
            <w:r w:rsidRPr="009A36F8">
              <w:rPr>
                <w:rFonts w:hint="eastAsia"/>
                <w:b/>
                <w:bCs/>
                <w:color w:val="000000"/>
                <w:szCs w:val="20"/>
              </w:rPr>
              <w:t>岗位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311" w:rsidRPr="009A36F8" w:rsidRDefault="004E5311" w:rsidP="00D02D1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0"/>
              </w:rPr>
            </w:pPr>
            <w:r w:rsidRPr="009A36F8">
              <w:rPr>
                <w:rFonts w:hint="eastAsia"/>
                <w:b/>
                <w:bCs/>
                <w:color w:val="000000"/>
                <w:szCs w:val="20"/>
              </w:rPr>
              <w:t>人数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311" w:rsidRPr="009A36F8" w:rsidRDefault="004E5311" w:rsidP="00D02D1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0"/>
              </w:rPr>
            </w:pPr>
            <w:r w:rsidRPr="009A36F8">
              <w:rPr>
                <w:rFonts w:hint="eastAsia"/>
                <w:b/>
                <w:bCs/>
                <w:color w:val="000000"/>
                <w:szCs w:val="20"/>
              </w:rPr>
              <w:t>学历</w:t>
            </w: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311" w:rsidRPr="009A36F8" w:rsidRDefault="004E5311" w:rsidP="00D02D1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0"/>
              </w:rPr>
            </w:pPr>
            <w:r w:rsidRPr="009A36F8">
              <w:rPr>
                <w:rFonts w:hint="eastAsia"/>
                <w:b/>
                <w:bCs/>
                <w:color w:val="000000"/>
                <w:szCs w:val="20"/>
              </w:rPr>
              <w:t>专业要求</w:t>
            </w:r>
          </w:p>
        </w:tc>
      </w:tr>
      <w:tr w:rsidR="004E5311" w:rsidTr="00D02D10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4E5311" w:rsidP="00D02D10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CA6CA5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内科</w:t>
            </w:r>
            <w:r w:rsidR="0005004B"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临床医师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CA6CA5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4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CA6CA5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研究生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CA6CA5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内科学（呼吸、消化、心血管、神经病学等专业方向）</w:t>
            </w:r>
          </w:p>
        </w:tc>
      </w:tr>
      <w:tr w:rsidR="006338C7" w:rsidTr="00D02D10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02D10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CA6CA5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肿瘤</w:t>
            </w:r>
            <w:r w:rsidR="006338C7"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科临床医师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F12D9B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CA6CA5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研究生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CA6CA5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肿瘤学</w:t>
            </w:r>
          </w:p>
        </w:tc>
      </w:tr>
      <w:tr w:rsidR="006338C7" w:rsidTr="00D02D10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02D10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CA6CA5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外</w:t>
            </w:r>
            <w:r w:rsidR="006338C7"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科临床医师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F12D9B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3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CA6CA5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研究生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CA6CA5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外科学（普外、骨外专业方向）</w:t>
            </w:r>
          </w:p>
        </w:tc>
      </w:tr>
      <w:tr w:rsidR="006338C7" w:rsidTr="00D02D10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02D10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CA6CA5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急诊、重症</w:t>
            </w:r>
            <w:r w:rsidR="006338C7"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临床医师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F12D9B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CA6CA5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研究生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CA6CA5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急诊、重症</w:t>
            </w:r>
            <w:r w:rsidR="006338C7"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医学专业</w:t>
            </w:r>
          </w:p>
        </w:tc>
      </w:tr>
      <w:tr w:rsidR="006338C7" w:rsidTr="00D02D10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02D10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妇</w:t>
            </w:r>
            <w:r w:rsidR="00CA6CA5"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产</w:t>
            </w: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科医师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CA6CA5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CA6CA5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研究生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CA6CA5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妇产科学</w:t>
            </w:r>
          </w:p>
        </w:tc>
      </w:tr>
      <w:tr w:rsidR="006338C7" w:rsidTr="00D02D10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02D10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CA6CA5" w:rsidP="00D02D10">
            <w:pPr>
              <w:jc w:val="center"/>
              <w:rPr>
                <w:rFonts w:hint="eastAsia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临床医师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Default="006338C7" w:rsidP="00D02D10">
            <w:pPr>
              <w:jc w:val="center"/>
              <w:rPr>
                <w:rFonts w:hint="eastAsia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10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02D10">
            <w:pPr>
              <w:jc w:val="center"/>
              <w:rPr>
                <w:rFonts w:hint="eastAsia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本科及以上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CA6CA5" w:rsidP="00D02D10">
            <w:pPr>
              <w:jc w:val="center"/>
              <w:rPr>
                <w:rFonts w:hint="eastAsia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临床医学</w:t>
            </w:r>
            <w:r w:rsidR="006338C7">
              <w:rPr>
                <w:rFonts w:hint="eastAsia"/>
                <w:b/>
                <w:color w:val="000000"/>
                <w:szCs w:val="20"/>
              </w:rPr>
              <w:t>专业</w:t>
            </w:r>
          </w:p>
        </w:tc>
      </w:tr>
      <w:tr w:rsidR="006338C7" w:rsidTr="00D02D10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02D10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影像</w:t>
            </w:r>
            <w:r w:rsidR="00CA6CA5"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医师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CA6CA5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4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本科及以上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医学影像专业</w:t>
            </w:r>
          </w:p>
        </w:tc>
      </w:tr>
      <w:tr w:rsidR="006338C7" w:rsidTr="00D02D10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02D10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麻醉</w:t>
            </w:r>
            <w:r w:rsidR="00080DE7"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医师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080DE7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本科及以上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麻醉学专业</w:t>
            </w:r>
          </w:p>
        </w:tc>
      </w:tr>
      <w:tr w:rsidR="006338C7" w:rsidTr="00D02D10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6338C7" w:rsidP="00D02D10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080DE7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眼视光技师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080DE7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D02D10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本科</w:t>
            </w:r>
            <w:r w:rsidR="006338C7"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及以上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C7" w:rsidRPr="009A36F8" w:rsidRDefault="00080DE7" w:rsidP="00D02D10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眼视光</w:t>
            </w:r>
          </w:p>
        </w:tc>
      </w:tr>
      <w:tr w:rsidR="00D02D10" w:rsidTr="00D02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9"/>
          <w:jc w:val="center"/>
        </w:trPr>
        <w:tc>
          <w:tcPr>
            <w:tcW w:w="754" w:type="dxa"/>
          </w:tcPr>
          <w:p w:rsidR="00D02D10" w:rsidRPr="002D7A3B" w:rsidRDefault="00D02D10" w:rsidP="00D02D10">
            <w:pPr>
              <w:spacing w:line="5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2D7A3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2159" w:type="dxa"/>
          </w:tcPr>
          <w:p w:rsidR="00D02D10" w:rsidRPr="002D7A3B" w:rsidRDefault="00D02D10" w:rsidP="00D02D10">
            <w:pPr>
              <w:spacing w:line="5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2D7A3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儿科临床医师</w:t>
            </w:r>
          </w:p>
        </w:tc>
        <w:tc>
          <w:tcPr>
            <w:tcW w:w="921" w:type="dxa"/>
          </w:tcPr>
          <w:p w:rsidR="00D02D10" w:rsidRPr="002D7A3B" w:rsidRDefault="00D02D10" w:rsidP="00D02D10">
            <w:pPr>
              <w:spacing w:line="5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2D7A3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909" w:type="dxa"/>
            <w:gridSpan w:val="2"/>
          </w:tcPr>
          <w:p w:rsidR="00D02D10" w:rsidRPr="002D7A3B" w:rsidRDefault="00D02D10" w:rsidP="00D02D10">
            <w:pPr>
              <w:spacing w:line="5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2D7A3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研究生</w:t>
            </w:r>
          </w:p>
        </w:tc>
        <w:tc>
          <w:tcPr>
            <w:tcW w:w="4917" w:type="dxa"/>
            <w:gridSpan w:val="2"/>
          </w:tcPr>
          <w:p w:rsidR="00D02D10" w:rsidRPr="002D7A3B" w:rsidRDefault="00D02D10" w:rsidP="00D02D10">
            <w:pPr>
              <w:spacing w:line="5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2D7A3B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儿科学</w:t>
            </w:r>
          </w:p>
        </w:tc>
      </w:tr>
    </w:tbl>
    <w:p w:rsidR="00D02D10" w:rsidRDefault="00D02D10" w:rsidP="002B6688">
      <w:pPr>
        <w:widowControl/>
        <w:spacing w:line="560" w:lineRule="exact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p w:rsidR="00455999" w:rsidRDefault="00455999" w:rsidP="002B6688">
      <w:pPr>
        <w:widowControl/>
        <w:spacing w:line="560" w:lineRule="exact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薪资待遇：</w:t>
      </w:r>
    </w:p>
    <w:p w:rsidR="003B7EB4" w:rsidRDefault="003B7EB4" w:rsidP="003B7EB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1、</w:t>
      </w:r>
      <w:r w:rsidR="009D1C6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医院协助办理备案制，</w:t>
      </w:r>
      <w:r w:rsidR="00455999" w:rsidRPr="0045599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签订劳动合同，缴纳五险一金，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2、</w:t>
      </w:r>
      <w:r w:rsidR="006338C7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提供免费</w:t>
      </w:r>
      <w:r w:rsidR="00455999" w:rsidRPr="0045599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单身职工宿舍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3、</w:t>
      </w:r>
      <w:r w:rsidRPr="005028C3">
        <w:rPr>
          <w:rFonts w:ascii="仿宋_GB2312" w:eastAsia="仿宋_GB2312" w:hAnsi="仿宋" w:cs="仿宋" w:hint="eastAsia"/>
          <w:sz w:val="28"/>
          <w:szCs w:val="28"/>
        </w:rPr>
        <w:t>提供富有竞争力的薪酬福利，</w:t>
      </w:r>
      <w:r>
        <w:rPr>
          <w:rFonts w:ascii="仿宋" w:eastAsia="仿宋" w:hAnsi="仿宋" w:cs="仿宋" w:hint="eastAsia"/>
          <w:sz w:val="28"/>
          <w:szCs w:val="28"/>
        </w:rPr>
        <w:t>4、全日制临床专业硕士每月</w:t>
      </w:r>
      <w:r w:rsidR="002D7A3B">
        <w:rPr>
          <w:rFonts w:ascii="仿宋" w:eastAsia="仿宋" w:hAnsi="仿宋" w:cs="仿宋" w:hint="eastAsia"/>
          <w:sz w:val="28"/>
          <w:szCs w:val="28"/>
        </w:rPr>
        <w:t>发固定津贴，并给予一定数额的安家费，职称聘任</w:t>
      </w:r>
      <w:r w:rsidR="00F12D9B">
        <w:rPr>
          <w:rFonts w:ascii="仿宋" w:eastAsia="仿宋" w:hAnsi="仿宋" w:cs="仿宋" w:hint="eastAsia"/>
          <w:sz w:val="28"/>
          <w:szCs w:val="28"/>
        </w:rPr>
        <w:t>优先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4E5311" w:rsidRPr="00574540" w:rsidRDefault="004E5311" w:rsidP="002B6688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74540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报名方式：</w:t>
      </w:r>
    </w:p>
    <w:p w:rsidR="00455999" w:rsidRDefault="00FD77C3" w:rsidP="00455999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hyperlink r:id="rId7" w:history="1">
        <w:r w:rsidR="003B7EB4" w:rsidRPr="007A2FBB">
          <w:rPr>
            <w:rStyle w:val="a5"/>
            <w:rFonts w:ascii="仿宋_GB2312" w:eastAsia="仿宋_GB2312" w:hAnsi="宋体" w:cs="宋体" w:hint="eastAsia"/>
            <w:kern w:val="0"/>
            <w:sz w:val="28"/>
            <w:szCs w:val="28"/>
          </w:rPr>
          <w:t>报名者请将个人简历发送到tzz6618134@163.com</w:t>
        </w:r>
      </w:hyperlink>
      <w:r w:rsidR="004E5311" w:rsidRPr="009336C7">
        <w:rPr>
          <w:rFonts w:ascii="仿宋_GB2312" w:eastAsia="仿宋_GB2312" w:hAnsi="宋体" w:cs="宋体" w:hint="eastAsia"/>
          <w:kern w:val="0"/>
          <w:sz w:val="28"/>
          <w:szCs w:val="28"/>
        </w:rPr>
        <w:t>，发送时请注明姓名、学校、专业</w:t>
      </w:r>
      <w:r w:rsidR="000C3C0C" w:rsidRPr="00F20A70">
        <w:rPr>
          <w:rFonts w:ascii="仿宋_GB2312" w:eastAsia="仿宋_GB2312" w:hAnsi="宋体" w:cs="宋体" w:hint="eastAsia"/>
          <w:kern w:val="0"/>
          <w:sz w:val="28"/>
          <w:szCs w:val="28"/>
        </w:rPr>
        <w:t>、联系方式</w:t>
      </w:r>
      <w:r w:rsidR="00F11BAF">
        <w:rPr>
          <w:rFonts w:ascii="仿宋_GB2312" w:eastAsia="仿宋_GB2312" w:hAnsi="宋体" w:cs="宋体" w:hint="eastAsia"/>
          <w:kern w:val="0"/>
          <w:sz w:val="28"/>
          <w:szCs w:val="28"/>
        </w:rPr>
        <w:t>等信息。</w:t>
      </w:r>
    </w:p>
    <w:p w:rsidR="004E5311" w:rsidRPr="00574540" w:rsidRDefault="004E5311" w:rsidP="00455999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74540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联系</w:t>
      </w: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方式</w:t>
      </w:r>
      <w:r w:rsidRPr="00574540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：</w:t>
      </w:r>
    </w:p>
    <w:p w:rsidR="00455999" w:rsidRPr="00103B2B" w:rsidRDefault="004E5311" w:rsidP="00103B2B">
      <w:pPr>
        <w:widowControl/>
        <w:spacing w:line="560" w:lineRule="exact"/>
        <w:jc w:val="left"/>
        <w:rPr>
          <w:rStyle w:val="a5"/>
          <w:rFonts w:ascii="仿宋_GB2312" w:eastAsia="仿宋_GB2312" w:hAnsi="宋体" w:cs="宋体"/>
          <w:color w:val="auto"/>
          <w:kern w:val="0"/>
          <w:sz w:val="28"/>
          <w:szCs w:val="28"/>
        </w:rPr>
      </w:pPr>
      <w:r w:rsidRPr="00574540">
        <w:rPr>
          <w:rFonts w:ascii="仿宋_GB2312" w:eastAsia="仿宋_GB2312" w:hAnsi="宋体" w:cs="宋体" w:hint="eastAsia"/>
          <w:kern w:val="0"/>
          <w:sz w:val="28"/>
          <w:szCs w:val="28"/>
        </w:rPr>
        <w:t>地址：山东省</w:t>
      </w:r>
      <w:r w:rsidR="003B7EB4">
        <w:rPr>
          <w:rFonts w:ascii="仿宋_GB2312" w:eastAsia="仿宋_GB2312" w:hAnsi="宋体" w:cs="宋体" w:hint="eastAsia"/>
          <w:kern w:val="0"/>
          <w:sz w:val="28"/>
          <w:szCs w:val="28"/>
        </w:rPr>
        <w:t>枣庄市台儿庄区金光路东首</w:t>
      </w:r>
      <w:r w:rsidR="00103B2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</w:t>
      </w:r>
      <w:r w:rsidRPr="00574540">
        <w:rPr>
          <w:rFonts w:ascii="仿宋_GB2312" w:eastAsia="仿宋_GB2312" w:hAnsi="宋体" w:cs="宋体" w:hint="eastAsia"/>
          <w:kern w:val="0"/>
          <w:sz w:val="28"/>
          <w:szCs w:val="28"/>
        </w:rPr>
        <w:t>电话：</w:t>
      </w:r>
      <w:r w:rsidR="002A571D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3B7EB4">
        <w:rPr>
          <w:rFonts w:ascii="仿宋_GB2312" w:eastAsia="仿宋_GB2312" w:hAnsi="宋体" w:cs="宋体" w:hint="eastAsia"/>
          <w:kern w:val="0"/>
          <w:sz w:val="28"/>
          <w:szCs w:val="28"/>
        </w:rPr>
        <w:t>0632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-</w:t>
      </w:r>
      <w:r w:rsidR="003B7EB4">
        <w:rPr>
          <w:rFonts w:ascii="仿宋_GB2312" w:eastAsia="仿宋_GB2312" w:hAnsi="宋体" w:cs="宋体" w:hint="eastAsia"/>
          <w:kern w:val="0"/>
          <w:sz w:val="28"/>
          <w:szCs w:val="28"/>
        </w:rPr>
        <w:t>6618134</w:t>
      </w:r>
    </w:p>
    <w:sectPr w:rsidR="00455999" w:rsidRPr="00103B2B" w:rsidSect="002B668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660" w:rsidRDefault="00AD6660" w:rsidP="00E035A4">
      <w:pPr>
        <w:rPr>
          <w:rFonts w:hint="eastAsia"/>
        </w:rPr>
      </w:pPr>
      <w:r>
        <w:separator/>
      </w:r>
    </w:p>
  </w:endnote>
  <w:endnote w:type="continuationSeparator" w:id="0">
    <w:p w:rsidR="00AD6660" w:rsidRDefault="00AD6660" w:rsidP="00E035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660" w:rsidRDefault="00AD6660" w:rsidP="00E035A4">
      <w:pPr>
        <w:rPr>
          <w:rFonts w:hint="eastAsia"/>
        </w:rPr>
      </w:pPr>
      <w:r>
        <w:separator/>
      </w:r>
    </w:p>
  </w:footnote>
  <w:footnote w:type="continuationSeparator" w:id="0">
    <w:p w:rsidR="00AD6660" w:rsidRDefault="00AD6660" w:rsidP="00E035A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97C62"/>
    <w:multiLevelType w:val="hybridMultilevel"/>
    <w:tmpl w:val="14C42188"/>
    <w:lvl w:ilvl="0" w:tplc="A3A6BF0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C31204"/>
    <w:multiLevelType w:val="hybridMultilevel"/>
    <w:tmpl w:val="CA92CFF4"/>
    <w:lvl w:ilvl="0" w:tplc="B94E57C6">
      <w:start w:val="1"/>
      <w:numFmt w:val="japaneseCounting"/>
      <w:lvlText w:val="%1、"/>
      <w:lvlJc w:val="left"/>
      <w:pPr>
        <w:ind w:left="720" w:hanging="720"/>
      </w:pPr>
      <w:rPr>
        <w:rFonts w:hAnsi="宋体" w:cs="宋体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C84475"/>
    <w:multiLevelType w:val="hybridMultilevel"/>
    <w:tmpl w:val="CEF64B6C"/>
    <w:lvl w:ilvl="0" w:tplc="54B40638">
      <w:start w:val="1"/>
      <w:numFmt w:val="decimal"/>
      <w:suff w:val="nothing"/>
      <w:lvlText w:val="%1"/>
      <w:lvlJc w:val="left"/>
      <w:pPr>
        <w:ind w:left="420" w:hanging="420"/>
      </w:pPr>
      <w:rPr>
        <w:rFonts w:asciiTheme="majorEastAsia" w:eastAsia="宋体" w:hAnsiTheme="maj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9E27A4"/>
    <w:multiLevelType w:val="hybridMultilevel"/>
    <w:tmpl w:val="CF1AB9D6"/>
    <w:lvl w:ilvl="0" w:tplc="A3A6BF0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F369F6"/>
    <w:multiLevelType w:val="hybridMultilevel"/>
    <w:tmpl w:val="8DFED96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311"/>
    <w:rsid w:val="00013967"/>
    <w:rsid w:val="00045613"/>
    <w:rsid w:val="0005004B"/>
    <w:rsid w:val="00080DE7"/>
    <w:rsid w:val="00083F6F"/>
    <w:rsid w:val="00084135"/>
    <w:rsid w:val="000C3C0C"/>
    <w:rsid w:val="00103B2B"/>
    <w:rsid w:val="0015742B"/>
    <w:rsid w:val="0016113A"/>
    <w:rsid w:val="001C64CE"/>
    <w:rsid w:val="001F0D9F"/>
    <w:rsid w:val="0025265E"/>
    <w:rsid w:val="002A571D"/>
    <w:rsid w:val="002B6688"/>
    <w:rsid w:val="002D7A3B"/>
    <w:rsid w:val="002F0E78"/>
    <w:rsid w:val="0030182B"/>
    <w:rsid w:val="00375D99"/>
    <w:rsid w:val="003B7EB4"/>
    <w:rsid w:val="003C1406"/>
    <w:rsid w:val="003E4A8B"/>
    <w:rsid w:val="003E5592"/>
    <w:rsid w:val="0041795F"/>
    <w:rsid w:val="00455999"/>
    <w:rsid w:val="004E5311"/>
    <w:rsid w:val="004E695E"/>
    <w:rsid w:val="005028C3"/>
    <w:rsid w:val="005745E5"/>
    <w:rsid w:val="00580935"/>
    <w:rsid w:val="005D2EBA"/>
    <w:rsid w:val="005F676C"/>
    <w:rsid w:val="00602BDA"/>
    <w:rsid w:val="006338C7"/>
    <w:rsid w:val="00671E3B"/>
    <w:rsid w:val="006C7EEE"/>
    <w:rsid w:val="006D04FA"/>
    <w:rsid w:val="00730F0B"/>
    <w:rsid w:val="00777209"/>
    <w:rsid w:val="007C7DAD"/>
    <w:rsid w:val="007F5181"/>
    <w:rsid w:val="00864CDE"/>
    <w:rsid w:val="00872C32"/>
    <w:rsid w:val="008837E7"/>
    <w:rsid w:val="009336C7"/>
    <w:rsid w:val="009A15BD"/>
    <w:rsid w:val="009A36F8"/>
    <w:rsid w:val="009C5596"/>
    <w:rsid w:val="009D1C6E"/>
    <w:rsid w:val="00A20F83"/>
    <w:rsid w:val="00AC76F8"/>
    <w:rsid w:val="00AD6660"/>
    <w:rsid w:val="00AE7C93"/>
    <w:rsid w:val="00AF56E3"/>
    <w:rsid w:val="00B12FAD"/>
    <w:rsid w:val="00B45FDA"/>
    <w:rsid w:val="00B55B3B"/>
    <w:rsid w:val="00B614C1"/>
    <w:rsid w:val="00BD0CB9"/>
    <w:rsid w:val="00BE3DB2"/>
    <w:rsid w:val="00C05FDC"/>
    <w:rsid w:val="00C06666"/>
    <w:rsid w:val="00C23626"/>
    <w:rsid w:val="00CA6CA5"/>
    <w:rsid w:val="00CA7797"/>
    <w:rsid w:val="00CD413D"/>
    <w:rsid w:val="00D02D10"/>
    <w:rsid w:val="00D5417F"/>
    <w:rsid w:val="00D67216"/>
    <w:rsid w:val="00DC472E"/>
    <w:rsid w:val="00DE012A"/>
    <w:rsid w:val="00DF1CEC"/>
    <w:rsid w:val="00E035A4"/>
    <w:rsid w:val="00E03FA9"/>
    <w:rsid w:val="00EF601B"/>
    <w:rsid w:val="00F11BAF"/>
    <w:rsid w:val="00F12D9B"/>
    <w:rsid w:val="00F17CD1"/>
    <w:rsid w:val="00F20A70"/>
    <w:rsid w:val="00F33300"/>
    <w:rsid w:val="00F467CB"/>
    <w:rsid w:val="00F8157E"/>
    <w:rsid w:val="00FD0508"/>
    <w:rsid w:val="00FD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31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E531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E5311"/>
    <w:rPr>
      <w:sz w:val="18"/>
      <w:szCs w:val="18"/>
    </w:rPr>
  </w:style>
  <w:style w:type="character" w:styleId="a5">
    <w:name w:val="Hyperlink"/>
    <w:basedOn w:val="a0"/>
    <w:uiPriority w:val="99"/>
    <w:unhideWhenUsed/>
    <w:rsid w:val="004E5311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6">
    <w:name w:val="header"/>
    <w:basedOn w:val="a"/>
    <w:link w:val="Char0"/>
    <w:uiPriority w:val="99"/>
    <w:semiHidden/>
    <w:unhideWhenUsed/>
    <w:rsid w:val="00E03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E035A4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E03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E035A4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864C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ody Text"/>
    <w:basedOn w:val="a"/>
    <w:link w:val="Char2"/>
    <w:rsid w:val="00BD0CB9"/>
    <w:rPr>
      <w:rFonts w:ascii="仿宋_GB2312" w:eastAsia="仿宋_GB2312" w:hAnsi="Times New Roman" w:cs="Times New Roman"/>
      <w:sz w:val="32"/>
      <w:szCs w:val="20"/>
    </w:rPr>
  </w:style>
  <w:style w:type="character" w:customStyle="1" w:styleId="Char2">
    <w:name w:val="正文文本 Char"/>
    <w:basedOn w:val="a0"/>
    <w:link w:val="a9"/>
    <w:rsid w:val="00BD0CB9"/>
    <w:rPr>
      <w:rFonts w:ascii="仿宋_GB2312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253;&#21517;&#32773;&#35831;&#23558;&#20010;&#20154;&#31616;&#21382;&#21457;&#36865;&#21040;tzz6618134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152</Words>
  <Characters>867</Characters>
  <Application>Microsoft Office Word</Application>
  <DocSecurity>0</DocSecurity>
  <Lines>7</Lines>
  <Paragraphs>2</Paragraphs>
  <ScaleCrop>false</ScaleCrop>
  <Company>user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38</cp:revision>
  <dcterms:created xsi:type="dcterms:W3CDTF">2016-11-05T07:11:00Z</dcterms:created>
  <dcterms:modified xsi:type="dcterms:W3CDTF">2019-02-19T07:29:00Z</dcterms:modified>
</cp:coreProperties>
</file>