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菏泽医学专科学校附属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医院</w:t>
      </w:r>
    </w:p>
    <w:p>
      <w:pPr>
        <w:widowControl/>
        <w:spacing w:line="480" w:lineRule="auto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>2019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春季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校园招聘启事</w:t>
      </w:r>
    </w:p>
    <w:p>
      <w:pPr>
        <w:widowControl/>
        <w:spacing w:line="480" w:lineRule="auto"/>
        <w:ind w:firstLine="64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菏泽医学专科学校附属医院是一所集医疗、护理、养老、康复、教学、科研和培训的综合性、社会公益性医养结合机构，坐落于菏泽市广州路与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珠江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路交汇处，北依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1200亩的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雷泽湖，南邻万福河，西邻广州路，东临鲁西南记忆旅游度假小镇，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距高铁站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2公里，离菏泽机场1公里，院内拥有内湖30亩，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地理位置优越，环境优美，空气清新，交通便利。占地3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亩，总投资8亿余元，建筑面积12.8万平方米，设置医疗护理床位960余张，养老床位1200张。设有医疗区、护理区、康复保健区和养老区，另设有老年大学、健身房、游泳馆、图书馆、培训中心、营养餐厅、幸福农场、生活超市等多项设施。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医院科室健全，拥有超高端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CT、磁共振等一大批进口设备。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目前医院根据省卫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委批复意见，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已经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按照三级综合性医院标准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完成基本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建设</w:t>
      </w:r>
      <w:r>
        <w:rPr>
          <w:rFonts w:hint="eastAsia" w:eastAsia="仿宋_GB2312"/>
          <w:color w:val="000000"/>
          <w:kern w:val="0"/>
          <w:sz w:val="30"/>
          <w:szCs w:val="30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eastAsia="zh-CN"/>
        </w:rPr>
        <w:t>正在试运营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我院定于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2019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月开始在北京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济南、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青岛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、潍坊、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泰安、滨州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等地举办校园宣讲招聘会。届时我院领导和职能部门负责人将亲赴现场进行校园招聘宣讲、面试，拟录用者可现场签约。其中具有博士学位人员被聘用的，将按菏泽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医学专科学校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有关文件规定给予博士人才待遇，提供科研启动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资金、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安家费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两室一厅或别墅型住房。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2019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年招聘计划逾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200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个，涵盖专业有临床医学、检验医学、护理学、口腔医学、药学、康复医学与理疗学、医学影像学、生物医学工程等。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以上医学类专业及生物医学工程专业须硕士研究生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及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以上学历。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欢迎以上专业的博士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硕士研究生积极报名，欢迎到我院参观考察。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近期校园招聘会安排如下：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（二）2019年3月26日：济宁医学院太白湖校区运动场（济宁市太白湖新区荷花路133号济宁医学院），报名时间：上午9:00-11:30，面试时间：下午1:30-5:00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以上招聘会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均有医院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主要领导参加，应聘人员须提供身份证、就业推荐表、教育部学籍在线验证报告、个人简历等材料的原件和复印件。经过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现场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报名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、面试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，研究生及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以上学历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并且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面试成绩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80分以上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可当场签约。</w:t>
      </w:r>
    </w:p>
    <w:p>
      <w:pPr>
        <w:widowControl/>
        <w:spacing w:line="480" w:lineRule="auto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签订就业意向书的拟录用人员，须在2019年7月底前正常毕业。报到时需提供毕业证、学位证、就业报到证，临床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人员还需提供执业医师证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或考试成绩合格证明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、规培证，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护理人员还需提供护士执业资格证书或考试成绩合格证明，如不能提供取消录用资格。报到后按规定参加体检，如体检不合格取消录用资格。资格审查贯穿招聘工作全过程。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联系人：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陈老师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、孙老师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联系电话：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0530-5375254 13774994961</w:t>
      </w:r>
    </w:p>
    <w:p>
      <w:pPr>
        <w:widowControl/>
        <w:spacing w:line="360" w:lineRule="auto"/>
        <w:ind w:firstLine="64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简历投送邮箱：</w:t>
      </w:r>
      <w:r>
        <w:fldChar w:fldCharType="begin"/>
      </w:r>
      <w:r>
        <w:instrText xml:space="preserve"> HYPERLINK "mailto:hzyzrsc@163.com" </w:instrText>
      </w:r>
      <w:r>
        <w:fldChar w:fldCharType="separate"/>
      </w:r>
      <w:r>
        <w:rPr>
          <w:rStyle w:val="8"/>
          <w:rFonts w:ascii="宋体" w:hAnsi="宋体" w:cs="宋体"/>
          <w:kern w:val="0"/>
          <w:sz w:val="32"/>
          <w:szCs w:val="32"/>
        </w:rPr>
        <w:t>hzyzrsc@163.com</w:t>
      </w:r>
      <w:r>
        <w:rPr>
          <w:rStyle w:val="8"/>
          <w:rFonts w:ascii="宋体" w:hAnsi="宋体" w:cs="宋体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firstLine="64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学校网址：</w:t>
      </w:r>
      <w:r>
        <w:fldChar w:fldCharType="begin"/>
      </w:r>
      <w:r>
        <w:instrText xml:space="preserve"> HYPERLINK "http://www.hzmc.edu.cn/" </w:instrText>
      </w:r>
      <w:r>
        <w:fldChar w:fldCharType="separate"/>
      </w:r>
      <w:r>
        <w:rPr>
          <w:rStyle w:val="8"/>
          <w:rFonts w:ascii="宋体" w:hAnsi="宋体" w:cs="宋体"/>
          <w:kern w:val="0"/>
          <w:sz w:val="32"/>
          <w:szCs w:val="32"/>
        </w:rPr>
        <w:t>http://www.hzmc.edu.cn/</w:t>
      </w:r>
      <w:r>
        <w:rPr>
          <w:rStyle w:val="8"/>
          <w:rFonts w:ascii="宋体" w:hAnsi="宋体" w:cs="宋体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firstLine="64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学校附属医院网址：</w:t>
      </w:r>
      <w:r>
        <w:rPr>
          <w:rStyle w:val="8"/>
          <w:rFonts w:ascii="宋体" w:hAnsi="宋体" w:cs="宋体"/>
          <w:kern w:val="0"/>
          <w:sz w:val="32"/>
          <w:szCs w:val="32"/>
        </w:rPr>
        <w:t xml:space="preserve">http://www.hzyzfy.com/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D6"/>
    <w:rsid w:val="00022214"/>
    <w:rsid w:val="000B13B1"/>
    <w:rsid w:val="000C7513"/>
    <w:rsid w:val="00140AE1"/>
    <w:rsid w:val="00162892"/>
    <w:rsid w:val="001C3A4F"/>
    <w:rsid w:val="002155AE"/>
    <w:rsid w:val="0025124D"/>
    <w:rsid w:val="00263BE4"/>
    <w:rsid w:val="00316119"/>
    <w:rsid w:val="003A3BA5"/>
    <w:rsid w:val="003C0E04"/>
    <w:rsid w:val="003D3654"/>
    <w:rsid w:val="004234E0"/>
    <w:rsid w:val="00431C37"/>
    <w:rsid w:val="004A794F"/>
    <w:rsid w:val="005E193F"/>
    <w:rsid w:val="006128C5"/>
    <w:rsid w:val="00620B75"/>
    <w:rsid w:val="00646164"/>
    <w:rsid w:val="00693129"/>
    <w:rsid w:val="006D1B00"/>
    <w:rsid w:val="006D2CEE"/>
    <w:rsid w:val="0073578E"/>
    <w:rsid w:val="00793E4A"/>
    <w:rsid w:val="007C2844"/>
    <w:rsid w:val="008045AC"/>
    <w:rsid w:val="00817EAC"/>
    <w:rsid w:val="008C29F3"/>
    <w:rsid w:val="008D2743"/>
    <w:rsid w:val="00917031"/>
    <w:rsid w:val="009603BA"/>
    <w:rsid w:val="009E7C04"/>
    <w:rsid w:val="00A15F60"/>
    <w:rsid w:val="00B0188A"/>
    <w:rsid w:val="00B62E41"/>
    <w:rsid w:val="00BD6E6C"/>
    <w:rsid w:val="00C129A3"/>
    <w:rsid w:val="00D00B53"/>
    <w:rsid w:val="00D5260B"/>
    <w:rsid w:val="00D94358"/>
    <w:rsid w:val="00DF1B10"/>
    <w:rsid w:val="00E13556"/>
    <w:rsid w:val="00EB31C4"/>
    <w:rsid w:val="00EE62F4"/>
    <w:rsid w:val="00EF09DC"/>
    <w:rsid w:val="00F04A33"/>
    <w:rsid w:val="00F652D6"/>
    <w:rsid w:val="00FB23C8"/>
    <w:rsid w:val="0BE61DA5"/>
    <w:rsid w:val="0E760271"/>
    <w:rsid w:val="6E53482F"/>
    <w:rsid w:val="7FD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208</Words>
  <Characters>1189</Characters>
  <Lines>9</Lines>
  <Paragraphs>2</Paragraphs>
  <TotalTime>1</TotalTime>
  <ScaleCrop>false</ScaleCrop>
  <LinksUpToDate>false</LinksUpToDate>
  <CharactersWithSpaces>1395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2019-03-19T13:41:00Z</dcterms:created>
  <dc:creator>USER</dc:creator>
  <cp:lastModifiedBy>Administrator</cp:lastModifiedBy>
  <cp:lastPrinted>2016-11-10T06:36:00Z</cp:lastPrinted>
  <dcterms:modified xsi:type="dcterms:W3CDTF">2019-03-20T13:00:37Z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