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B8F" w:rsidRDefault="00833CDE">
      <w:pPr>
        <w:widowControl/>
        <w:spacing w:before="100" w:beforeAutospacing="1" w:after="100" w:afterAutospacing="1"/>
        <w:jc w:val="center"/>
        <w:outlineLvl w:val="1"/>
        <w:rPr>
          <w:rFonts w:ascii="微软雅黑" w:eastAsia="微软雅黑" w:hAnsi="微软雅黑" w:cs="微软雅黑"/>
          <w:b/>
          <w:bCs/>
          <w:color w:val="000000"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44"/>
          <w:szCs w:val="44"/>
        </w:rPr>
        <w:t>新乡医学院三全学院2018年公开招聘</w:t>
      </w:r>
    </w:p>
    <w:p w:rsidR="00F33B8F" w:rsidRDefault="00833CDE">
      <w:pPr>
        <w:widowControl/>
        <w:spacing w:before="100" w:beforeAutospacing="1" w:after="100" w:afterAutospacing="1"/>
        <w:jc w:val="left"/>
        <w:outlineLvl w:val="1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一、学校简介</w:t>
      </w:r>
    </w:p>
    <w:p w:rsidR="00F33B8F" w:rsidRDefault="00833CDE">
      <w:pPr>
        <w:widowControl/>
        <w:spacing w:before="100" w:beforeAutospacing="1" w:after="100" w:afterAutospacing="1"/>
        <w:ind w:firstLineChars="200" w:firstLine="480"/>
        <w:jc w:val="left"/>
        <w:outlineLvl w:val="1"/>
        <w:rPr>
          <w:rFonts w:asciiTheme="minorEastAsia" w:hAnsiTheme="minorEastAsia" w:cs="宋体" w:hint="eastAsia"/>
          <w:color w:val="000000"/>
          <w:kern w:val="0"/>
          <w:sz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</w:rPr>
        <w:t>新乡医学院三全学院成立于2003年，是一所以医学为主体，文学、理学、工学、管理学等多学科协调发展的独立学院。学校秉承“全面适应社会需求，全面实施素质教育，全面培育医学英才”的办学指导思想，突出办学特色，已逐步成为一所特色鲜明、优势突出的新型高等院校。学校现有两个校区，分别位于新乡市区和平原示范区。学校施行“双院制”育人模式，设有13个教学院(系、部)，5个书院；有全日制本科（</w:t>
      </w:r>
      <w:proofErr w:type="gramStart"/>
      <w:r>
        <w:rPr>
          <w:rFonts w:asciiTheme="minorEastAsia" w:hAnsiTheme="minorEastAsia" w:cs="宋体" w:hint="eastAsia"/>
          <w:color w:val="000000"/>
          <w:kern w:val="0"/>
          <w:sz w:val="24"/>
        </w:rPr>
        <w:t>含专升</w:t>
      </w:r>
      <w:proofErr w:type="gramEnd"/>
      <w:r>
        <w:rPr>
          <w:rFonts w:asciiTheme="minorEastAsia" w:hAnsiTheme="minorEastAsia" w:cs="宋体" w:hint="eastAsia"/>
          <w:color w:val="000000"/>
          <w:kern w:val="0"/>
          <w:sz w:val="24"/>
        </w:rPr>
        <w:t>本）、专科2个办学层次，目前在校生18700余人。学校文、理科类本科录取分数线连续多年居全省同类院校前列，生源数量和质量逐年提升。</w:t>
      </w:r>
    </w:p>
    <w:p w:rsidR="002F249E" w:rsidRPr="002F249E" w:rsidRDefault="002F249E" w:rsidP="002F249E">
      <w:pPr>
        <w:widowControl/>
        <w:spacing w:before="100" w:beforeAutospacing="1" w:after="100" w:afterAutospacing="1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2F249E">
        <w:rPr>
          <w:rFonts w:asciiTheme="minorEastAsia" w:hAnsiTheme="minorEastAsia" w:cs="宋体" w:hint="eastAsia"/>
          <w:color w:val="000000"/>
          <w:kern w:val="0"/>
          <w:sz w:val="24"/>
        </w:rPr>
        <w:t>学院主页：</w:t>
      </w:r>
      <w:hyperlink r:id="rId7" w:history="1">
        <w:r w:rsidRPr="002F249E">
          <w:rPr>
            <w:rFonts w:hint="eastAsia"/>
            <w:sz w:val="24"/>
          </w:rPr>
          <w:t>http://www.sqmc.edu.cn</w:t>
        </w:r>
      </w:hyperlink>
    </w:p>
    <w:p w:rsidR="00F33B8F" w:rsidRDefault="00833CDE">
      <w:pPr>
        <w:widowControl/>
        <w:spacing w:before="100" w:beforeAutospacing="1" w:after="100" w:afterAutospacing="1"/>
        <w:jc w:val="left"/>
        <w:outlineLvl w:val="1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二、岗位及招聘条件</w:t>
      </w:r>
    </w:p>
    <w:tbl>
      <w:tblPr>
        <w:tblW w:w="81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5"/>
        <w:gridCol w:w="2520"/>
        <w:gridCol w:w="1170"/>
        <w:gridCol w:w="2460"/>
      </w:tblGrid>
      <w:tr w:rsidR="00F33B8F">
        <w:trPr>
          <w:trHeight w:val="780"/>
        </w:trPr>
        <w:tc>
          <w:tcPr>
            <w:tcW w:w="8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8F" w:rsidRDefault="00833CD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40"/>
                <w:szCs w:val="4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40"/>
                <w:szCs w:val="40"/>
              </w:rPr>
              <w:t>新乡医学院三全学院2018年公开招聘</w:t>
            </w:r>
          </w:p>
        </w:tc>
      </w:tr>
      <w:tr w:rsidR="00F33B8F">
        <w:trPr>
          <w:trHeight w:val="510"/>
        </w:trPr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8F" w:rsidRDefault="00833C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院系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8F" w:rsidRDefault="00833C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教研室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8F" w:rsidRDefault="00833C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学历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8F" w:rsidRDefault="00833C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专业要求</w:t>
            </w:r>
          </w:p>
        </w:tc>
      </w:tr>
      <w:tr w:rsidR="00F33B8F">
        <w:trPr>
          <w:trHeight w:val="600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8F" w:rsidRDefault="00833C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基础医学院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8F" w:rsidRDefault="00833CD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病理学教研室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8F" w:rsidRDefault="00833C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8F" w:rsidRDefault="00833C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病理学                 本科需为临床医学专业                  </w:t>
            </w:r>
          </w:p>
        </w:tc>
      </w:tr>
      <w:tr w:rsidR="00F33B8F">
        <w:trPr>
          <w:trHeight w:val="600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8F" w:rsidRDefault="00F33B8F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8F" w:rsidRDefault="00833CD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人体解剖学教研室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8F" w:rsidRDefault="00833C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8F" w:rsidRDefault="00833C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人体解剖学             本科需为临床医学专业 </w:t>
            </w:r>
          </w:p>
        </w:tc>
      </w:tr>
      <w:tr w:rsidR="00F33B8F">
        <w:trPr>
          <w:trHeight w:val="600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8F" w:rsidRDefault="00F33B8F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8F" w:rsidRDefault="00833CD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生理学教研室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8F" w:rsidRDefault="00833C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8F" w:rsidRDefault="00833C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生理学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本科需为临床医学专业 </w:t>
            </w:r>
          </w:p>
        </w:tc>
      </w:tr>
      <w:tr w:rsidR="00F33B8F">
        <w:trPr>
          <w:trHeight w:val="600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8F" w:rsidRDefault="00F33B8F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8F" w:rsidRDefault="00833CD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病原生物与免疫学教研室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8F" w:rsidRDefault="00833C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8F" w:rsidRDefault="00833C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免疫学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本科需为临床医学专业 </w:t>
            </w:r>
          </w:p>
        </w:tc>
      </w:tr>
      <w:tr w:rsidR="00F33B8F">
        <w:trPr>
          <w:trHeight w:val="600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8F" w:rsidRDefault="00F33B8F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8F" w:rsidRDefault="00833CD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组织胚胎学教研室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8F" w:rsidRDefault="00833C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8F" w:rsidRDefault="00833C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组织胚胎学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本科需为临床医学专业 </w:t>
            </w:r>
          </w:p>
        </w:tc>
      </w:tr>
      <w:tr w:rsidR="00F33B8F">
        <w:trPr>
          <w:trHeight w:val="600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8F" w:rsidRDefault="00F33B8F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8F" w:rsidRDefault="00833CD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病理生理学教研室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8F" w:rsidRDefault="00833C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8F" w:rsidRDefault="00833C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病理生理学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本科需为临床医学专业 </w:t>
            </w:r>
          </w:p>
        </w:tc>
      </w:tr>
      <w:tr w:rsidR="00F33B8F">
        <w:trPr>
          <w:trHeight w:val="555"/>
        </w:trPr>
        <w:tc>
          <w:tcPr>
            <w:tcW w:w="19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8F" w:rsidRDefault="00833C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护理学院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8F" w:rsidRDefault="00833CD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护理</w:t>
            </w:r>
            <w:r w:rsidR="00B11A10"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教研室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8F" w:rsidRDefault="00833C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8F" w:rsidRDefault="00833C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护理学专业</w:t>
            </w:r>
          </w:p>
        </w:tc>
      </w:tr>
      <w:tr w:rsidR="006D5039" w:rsidTr="004E2323">
        <w:trPr>
          <w:trHeight w:val="907"/>
        </w:trPr>
        <w:tc>
          <w:tcPr>
            <w:tcW w:w="19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助产教研室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护理学专业</w:t>
            </w:r>
          </w:p>
        </w:tc>
      </w:tr>
      <w:tr w:rsidR="006D5039">
        <w:trPr>
          <w:trHeight w:val="31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康复学院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 w:rsidP="006000C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康复治疗学系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 w:rsidP="006000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 w:rsidP="006000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康复医学、理疗学，临床医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学（康复方向）、运动康复</w:t>
            </w:r>
          </w:p>
        </w:tc>
      </w:tr>
      <w:tr w:rsidR="006D5039">
        <w:trPr>
          <w:trHeight w:val="31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5039">
        <w:trPr>
          <w:trHeight w:val="540"/>
        </w:trPr>
        <w:tc>
          <w:tcPr>
            <w:tcW w:w="19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药学院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药理学教研室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药理学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本科专业需为药学专业</w:t>
            </w:r>
          </w:p>
        </w:tc>
      </w:tr>
      <w:tr w:rsidR="006D5039">
        <w:trPr>
          <w:trHeight w:val="540"/>
        </w:trPr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 w:rsidP="006000C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药剂学教研室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 w:rsidP="006000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 w:rsidP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药剂学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本科专业需为药学专业</w:t>
            </w:r>
          </w:p>
        </w:tc>
      </w:tr>
      <w:tr w:rsidR="006D5039">
        <w:trPr>
          <w:trHeight w:val="540"/>
        </w:trPr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药物化学与分析教研室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药物化学相关专业</w:t>
            </w:r>
          </w:p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本科专业需为药学专业</w:t>
            </w:r>
          </w:p>
        </w:tc>
      </w:tr>
      <w:tr w:rsidR="006D5039">
        <w:trPr>
          <w:trHeight w:val="420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检验与影像学院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临床检验诊断学教研室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医学检验、临床检验诊断、生物化学与分子生物学专业</w:t>
            </w:r>
          </w:p>
        </w:tc>
      </w:tr>
      <w:tr w:rsidR="006D5039">
        <w:trPr>
          <w:trHeight w:val="424"/>
        </w:trPr>
        <w:tc>
          <w:tcPr>
            <w:tcW w:w="19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中级职称</w:t>
            </w:r>
          </w:p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4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D5039">
        <w:trPr>
          <w:trHeight w:val="435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临床微生物与免疫学检验教研室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医学检验、临床检验诊断、免疫学、微生物学、分子生物学等专业</w:t>
            </w:r>
          </w:p>
        </w:tc>
      </w:tr>
      <w:tr w:rsidR="006D5039">
        <w:trPr>
          <w:trHeight w:val="600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中级职称</w:t>
            </w:r>
          </w:p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D5039">
        <w:trPr>
          <w:trHeight w:val="630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临床生物化学与仪器学教研室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生物化学与分子生物学专业</w:t>
            </w:r>
          </w:p>
        </w:tc>
      </w:tr>
      <w:tr w:rsidR="006D5039">
        <w:trPr>
          <w:trHeight w:val="495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影像技术教研室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医学影像技术、医学影像学</w:t>
            </w:r>
          </w:p>
        </w:tc>
      </w:tr>
      <w:tr w:rsidR="006D5039">
        <w:trPr>
          <w:trHeight w:val="495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影像综合实验室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5039">
        <w:trPr>
          <w:trHeight w:val="549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临床学院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诊断学教研室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临床医学、中西医临床等相关专业             </w:t>
            </w:r>
          </w:p>
        </w:tc>
      </w:tr>
      <w:tr w:rsidR="006D5039">
        <w:trPr>
          <w:trHeight w:val="600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外总教研室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临床医学、中西医临床等相关专业             </w:t>
            </w:r>
          </w:p>
        </w:tc>
      </w:tr>
      <w:tr w:rsidR="006D5039" w:rsidTr="002155CD">
        <w:trPr>
          <w:trHeight w:val="600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健康管理学院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健康管理系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卫生事业管理专业</w:t>
            </w:r>
          </w:p>
        </w:tc>
      </w:tr>
      <w:tr w:rsidR="006D5039" w:rsidTr="002155CD">
        <w:trPr>
          <w:trHeight w:val="600"/>
        </w:trPr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预防医学教研室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预防医学、公共卫生、流行病与卫生统计等</w:t>
            </w:r>
          </w:p>
        </w:tc>
      </w:tr>
      <w:tr w:rsidR="006D5039">
        <w:trPr>
          <w:trHeight w:val="600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医学工程学院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医学仪器教研室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医学工程类</w:t>
            </w:r>
          </w:p>
        </w:tc>
      </w:tr>
      <w:tr w:rsidR="00B11A10" w:rsidRPr="00B11A10">
        <w:trPr>
          <w:trHeight w:val="720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A10" w:rsidRDefault="00B11A10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A10" w:rsidRDefault="00B11A1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计算机教研室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A10" w:rsidRDefault="00B11A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A10" w:rsidRPr="00B11A10" w:rsidRDefault="00B11A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1A1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计算机相关专业</w:t>
            </w:r>
          </w:p>
        </w:tc>
      </w:tr>
      <w:tr w:rsidR="006D5039">
        <w:trPr>
          <w:trHeight w:val="720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高等数学教研室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B11A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B11A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1A1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数学、数学与应用数学、运筹学等相关专业</w:t>
            </w:r>
          </w:p>
        </w:tc>
      </w:tr>
      <w:tr w:rsidR="006D5039">
        <w:trPr>
          <w:trHeight w:val="720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假肢矫形工程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三年以上工作经验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假肢矫形工程专业</w:t>
            </w:r>
          </w:p>
        </w:tc>
      </w:tr>
      <w:tr w:rsidR="006D5039">
        <w:trPr>
          <w:trHeight w:val="630"/>
        </w:trPr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外语系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大学英语教研室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英语专业</w:t>
            </w:r>
            <w:r w:rsidR="00B11A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proofErr w:type="gramStart"/>
            <w:r w:rsidR="00B11A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本硕专业</w:t>
            </w:r>
            <w:proofErr w:type="gramEnd"/>
            <w:r w:rsidR="00B11A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一致</w:t>
            </w:r>
          </w:p>
        </w:tc>
      </w:tr>
      <w:tr w:rsidR="006D5039">
        <w:trPr>
          <w:trHeight w:val="510"/>
        </w:trPr>
        <w:tc>
          <w:tcPr>
            <w:tcW w:w="19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光明眼科学院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眼视光教研室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眼科学</w:t>
            </w:r>
          </w:p>
        </w:tc>
      </w:tr>
      <w:tr w:rsidR="006D5039">
        <w:trPr>
          <w:trHeight w:val="510"/>
        </w:trPr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眼视光学</w:t>
            </w:r>
          </w:p>
        </w:tc>
      </w:tr>
      <w:tr w:rsidR="006D5039">
        <w:trPr>
          <w:trHeight w:val="57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生物与基础医学实验教学中心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实验室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医学类、化学类</w:t>
            </w:r>
          </w:p>
        </w:tc>
      </w:tr>
      <w:tr w:rsidR="006D5039">
        <w:trPr>
          <w:trHeight w:val="570"/>
        </w:trPr>
        <w:tc>
          <w:tcPr>
            <w:tcW w:w="1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部门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岗位名称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学历</w:t>
            </w:r>
          </w:p>
        </w:tc>
        <w:tc>
          <w:tcPr>
            <w:tcW w:w="24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专业</w:t>
            </w:r>
          </w:p>
        </w:tc>
      </w:tr>
      <w:tr w:rsidR="006D5039">
        <w:trPr>
          <w:trHeight w:val="660"/>
        </w:trPr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学务部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通识教育类相关专业，中共党员</w:t>
            </w:r>
          </w:p>
        </w:tc>
      </w:tr>
      <w:tr w:rsidR="006D5039">
        <w:trPr>
          <w:trHeight w:val="60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发展战略与考核部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战略研究与分析岗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教育学、管理学、统计学等相关专业</w:t>
            </w:r>
          </w:p>
        </w:tc>
      </w:tr>
      <w:tr w:rsidR="006D5039">
        <w:trPr>
          <w:trHeight w:val="60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B11A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智能医学研究院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文秘岗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中文</w:t>
            </w:r>
          </w:p>
        </w:tc>
      </w:tr>
      <w:tr w:rsidR="006D5039">
        <w:trPr>
          <w:trHeight w:val="87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校园网络管理中心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系统管理员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039" w:rsidRDefault="006D5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网络工程、计算机相关专业；3年以上信息系统维护经验</w:t>
            </w:r>
          </w:p>
        </w:tc>
      </w:tr>
    </w:tbl>
    <w:p w:rsidR="008B7B72" w:rsidRPr="008B7B72" w:rsidRDefault="008B7B72" w:rsidP="008B7B72">
      <w:pPr>
        <w:widowControl/>
        <w:spacing w:before="100" w:beforeAutospacing="1" w:after="100" w:afterAutospacing="1"/>
        <w:ind w:firstLineChars="200" w:firstLine="361"/>
        <w:jc w:val="left"/>
        <w:outlineLvl w:val="1"/>
        <w:rPr>
          <w:rStyle w:val="a6"/>
          <w:rFonts w:asciiTheme="minorEastAsia" w:hAnsiTheme="minorEastAsia" w:cs="宋体"/>
          <w:color w:val="CC3300"/>
          <w:kern w:val="0"/>
          <w:sz w:val="18"/>
          <w:szCs w:val="18"/>
        </w:rPr>
      </w:pPr>
      <w:r w:rsidRPr="008B7B72">
        <w:rPr>
          <w:rStyle w:val="a6"/>
          <w:rFonts w:asciiTheme="minorEastAsia" w:hAnsiTheme="minorEastAsia" w:cs="宋体"/>
          <w:color w:val="CC3300"/>
          <w:kern w:val="0"/>
          <w:sz w:val="18"/>
          <w:szCs w:val="18"/>
        </w:rPr>
        <w:t>福利待遇：</w:t>
      </w:r>
    </w:p>
    <w:p w:rsidR="00F33B8F" w:rsidRPr="007F3949" w:rsidRDefault="008B7B72">
      <w:pPr>
        <w:widowControl/>
        <w:spacing w:before="100" w:beforeAutospacing="1" w:after="100" w:afterAutospacing="1"/>
        <w:jc w:val="left"/>
        <w:outlineLvl w:val="1"/>
        <w:rPr>
          <w:b/>
          <w:color w:val="000000"/>
          <w:sz w:val="24"/>
        </w:rPr>
      </w:pPr>
      <w:r w:rsidRPr="007F3949">
        <w:rPr>
          <w:rFonts w:asciiTheme="minorEastAsia" w:hAnsiTheme="minorEastAsia" w:cs="宋体"/>
          <w:color w:val="000000"/>
          <w:kern w:val="0"/>
          <w:sz w:val="24"/>
        </w:rPr>
        <w:t>学校实行聘任制，按新乡市的相关规定缴纳公积金和社会保险（五险</w:t>
      </w:r>
      <w:proofErr w:type="gramStart"/>
      <w:r w:rsidRPr="007F3949">
        <w:rPr>
          <w:rFonts w:asciiTheme="minorEastAsia" w:hAnsiTheme="minorEastAsia" w:cs="宋体"/>
          <w:color w:val="000000"/>
          <w:kern w:val="0"/>
          <w:sz w:val="24"/>
        </w:rPr>
        <w:t>一</w:t>
      </w:r>
      <w:proofErr w:type="gramEnd"/>
      <w:r w:rsidRPr="007F3949">
        <w:rPr>
          <w:rFonts w:asciiTheme="minorEastAsia" w:hAnsiTheme="minorEastAsia" w:cs="宋体"/>
          <w:color w:val="000000"/>
          <w:kern w:val="0"/>
          <w:sz w:val="24"/>
        </w:rPr>
        <w:t>金）。薪资结构包括基本工资、考核绩效、课时费等。带薪年假、法定公休、绩效奖励、全勤奖、过节福利、餐补。</w:t>
      </w:r>
      <w:r w:rsidRPr="007F3949">
        <w:rPr>
          <w:rFonts w:asciiTheme="minorEastAsia" w:hAnsiTheme="minorEastAsia" w:cs="宋体"/>
          <w:b/>
          <w:color w:val="000000"/>
          <w:kern w:val="0"/>
          <w:sz w:val="24"/>
        </w:rPr>
        <w:t>入职后提供住房一套（两室一厅）。</w:t>
      </w:r>
    </w:p>
    <w:p w:rsidR="00F33B8F" w:rsidRDefault="00833CDE">
      <w:pPr>
        <w:widowControl/>
        <w:spacing w:before="100" w:beforeAutospacing="1" w:after="100" w:afterAutospacing="1"/>
        <w:ind w:firstLineChars="200" w:firstLine="361"/>
        <w:jc w:val="left"/>
        <w:outlineLvl w:val="1"/>
        <w:rPr>
          <w:rFonts w:asciiTheme="minorEastAsia" w:hAnsiTheme="minorEastAsia"/>
          <w:sz w:val="18"/>
          <w:szCs w:val="18"/>
        </w:rPr>
      </w:pPr>
      <w:r>
        <w:rPr>
          <w:rStyle w:val="a6"/>
          <w:rFonts w:asciiTheme="minorEastAsia" w:hAnsiTheme="minorEastAsia" w:cs="宋体" w:hint="eastAsia"/>
          <w:color w:val="CC3300"/>
          <w:kern w:val="0"/>
          <w:sz w:val="18"/>
          <w:szCs w:val="18"/>
          <w:shd w:val="clear" w:color="auto" w:fill="FFFFFF"/>
        </w:rPr>
        <w:t>相关要求：</w:t>
      </w:r>
    </w:p>
    <w:p w:rsidR="00F33B8F" w:rsidRDefault="00833CDE">
      <w:pPr>
        <w:widowControl/>
        <w:spacing w:before="100" w:beforeAutospacing="1" w:after="100" w:afterAutospacing="1"/>
        <w:ind w:firstLineChars="200" w:firstLine="36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cs="宋体" w:hint="eastAsia"/>
          <w:color w:val="000000"/>
          <w:kern w:val="0"/>
          <w:sz w:val="18"/>
          <w:szCs w:val="18"/>
        </w:rPr>
        <w:t xml:space="preserve">1、基本条件：身体健康、品德优良、诚信正直，具备扎实的理论基础和专业素养，具有良好的沟通能力及语言表达能力，普通话达到二级乙等以上水平。 </w:t>
      </w:r>
    </w:p>
    <w:p w:rsidR="00F33B8F" w:rsidRDefault="00833CDE">
      <w:pPr>
        <w:widowControl/>
        <w:spacing w:before="100" w:beforeAutospacing="1" w:after="100" w:afterAutospacing="1"/>
        <w:ind w:firstLineChars="200" w:firstLine="36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cs="宋体" w:hint="eastAsia"/>
          <w:color w:val="000000"/>
          <w:kern w:val="0"/>
          <w:sz w:val="18"/>
          <w:szCs w:val="18"/>
        </w:rPr>
        <w:t>2、学历要求：第一学历为普通高等院校全日制本科毕业生。</w:t>
      </w:r>
    </w:p>
    <w:p w:rsidR="00F33B8F" w:rsidRDefault="00833CDE">
      <w:pPr>
        <w:widowControl/>
        <w:spacing w:before="100" w:beforeAutospacing="1" w:after="100" w:afterAutospacing="1"/>
        <w:ind w:firstLineChars="200" w:firstLine="361"/>
        <w:jc w:val="left"/>
        <w:outlineLvl w:val="1"/>
        <w:rPr>
          <w:rFonts w:asciiTheme="minorEastAsia" w:hAnsiTheme="minorEastAsia"/>
          <w:sz w:val="18"/>
          <w:szCs w:val="18"/>
        </w:rPr>
      </w:pPr>
      <w:r>
        <w:rPr>
          <w:rStyle w:val="a6"/>
          <w:rFonts w:asciiTheme="minorEastAsia" w:hAnsiTheme="minorEastAsia" w:cs="宋体" w:hint="eastAsia"/>
          <w:color w:val="CC3300"/>
          <w:kern w:val="0"/>
          <w:sz w:val="18"/>
          <w:szCs w:val="18"/>
          <w:shd w:val="clear" w:color="auto" w:fill="FFFFFF"/>
        </w:rPr>
        <w:t>报名及联系方式：</w:t>
      </w:r>
    </w:p>
    <w:p w:rsidR="00F33B8F" w:rsidRDefault="00833CDE">
      <w:pPr>
        <w:widowControl/>
        <w:spacing w:before="100" w:beforeAutospacing="1" w:after="100" w:afterAutospacing="1"/>
        <w:ind w:firstLineChars="200" w:firstLine="360"/>
        <w:jc w:val="left"/>
        <w:outlineLvl w:val="1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cs="宋体" w:hint="eastAsia"/>
          <w:color w:val="000000"/>
          <w:kern w:val="0"/>
          <w:sz w:val="18"/>
          <w:szCs w:val="18"/>
        </w:rPr>
        <w:t>应聘者可将本人简历，学历、学位证书、身份证、专业技术资格证等相关证件发送电子邮件至电子邮箱</w:t>
      </w:r>
      <w:bookmarkStart w:id="0" w:name="_GoBack"/>
      <w:bookmarkEnd w:id="0"/>
      <w:r>
        <w:rPr>
          <w:rFonts w:asciiTheme="minorEastAsia" w:hAnsiTheme="minorEastAsia" w:cs="宋体" w:hint="eastAsia"/>
          <w:color w:val="000000"/>
          <w:kern w:val="0"/>
          <w:sz w:val="18"/>
          <w:szCs w:val="18"/>
        </w:rPr>
        <w:t xml:space="preserve">报名。 </w:t>
      </w:r>
    </w:p>
    <w:p w:rsidR="00F33B8F" w:rsidRDefault="00833CDE">
      <w:pPr>
        <w:widowControl/>
        <w:spacing w:before="100" w:beforeAutospacing="1" w:after="100" w:afterAutospacing="1"/>
        <w:ind w:firstLineChars="200" w:firstLine="36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cs="宋体" w:hint="eastAsia"/>
          <w:color w:val="000000"/>
          <w:kern w:val="0"/>
          <w:sz w:val="18"/>
          <w:szCs w:val="18"/>
        </w:rPr>
        <w:t xml:space="preserve">联系地址：河南省新乡市平原新区  新乡医学院三全学院人力资源部 </w:t>
      </w:r>
    </w:p>
    <w:p w:rsidR="00F33B8F" w:rsidRDefault="00833CDE">
      <w:pPr>
        <w:widowControl/>
        <w:spacing w:before="100" w:beforeAutospacing="1" w:after="100" w:afterAutospacing="1"/>
        <w:ind w:firstLineChars="200" w:firstLine="360"/>
        <w:jc w:val="left"/>
        <w:rPr>
          <w:rFonts w:asciiTheme="minorEastAsia" w:hAnsiTheme="minorEastAsia" w:cs="宋体"/>
          <w:color w:val="000000"/>
          <w:kern w:val="0"/>
          <w:sz w:val="18"/>
          <w:szCs w:val="18"/>
        </w:rPr>
      </w:pPr>
      <w:r>
        <w:rPr>
          <w:rFonts w:asciiTheme="minorEastAsia" w:hAnsiTheme="minorEastAsia" w:cs="宋体" w:hint="eastAsia"/>
          <w:color w:val="000000"/>
          <w:kern w:val="0"/>
          <w:sz w:val="18"/>
          <w:szCs w:val="18"/>
        </w:rPr>
        <w:t>联系电话：0373-7375857</w:t>
      </w:r>
    </w:p>
    <w:p w:rsidR="00B41C11" w:rsidRDefault="00833CDE">
      <w:pPr>
        <w:widowControl/>
        <w:spacing w:before="100" w:beforeAutospacing="1" w:after="100" w:afterAutospacing="1"/>
        <w:ind w:firstLineChars="200" w:firstLine="360"/>
        <w:jc w:val="left"/>
        <w:rPr>
          <w:rFonts w:asciiTheme="minorEastAsia" w:hAnsiTheme="minorEastAsia" w:cs="宋体"/>
          <w:color w:val="000000"/>
          <w:kern w:val="0"/>
          <w:sz w:val="18"/>
          <w:szCs w:val="18"/>
        </w:rPr>
      </w:pPr>
      <w:r>
        <w:rPr>
          <w:rFonts w:asciiTheme="minorEastAsia" w:hAnsiTheme="minorEastAsia" w:cs="宋体" w:hint="eastAsia"/>
          <w:color w:val="000000"/>
          <w:kern w:val="0"/>
          <w:sz w:val="18"/>
          <w:szCs w:val="18"/>
        </w:rPr>
        <w:t xml:space="preserve">联 系 人：杨老师  </w:t>
      </w:r>
    </w:p>
    <w:p w:rsidR="00F33B8F" w:rsidRDefault="00833CDE">
      <w:pPr>
        <w:widowControl/>
        <w:spacing w:before="100" w:beforeAutospacing="1" w:after="100" w:afterAutospacing="1"/>
        <w:ind w:firstLineChars="200" w:firstLine="36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cs="宋体" w:hint="eastAsia"/>
          <w:color w:val="000000"/>
          <w:kern w:val="0"/>
          <w:sz w:val="18"/>
          <w:szCs w:val="18"/>
        </w:rPr>
        <w:t>电子邮箱：sqrlzyzp@163.com</w:t>
      </w:r>
    </w:p>
    <w:p w:rsidR="00F33B8F" w:rsidRDefault="00833CDE">
      <w:pPr>
        <w:widowControl/>
        <w:spacing w:before="100" w:beforeAutospacing="1" w:after="100" w:afterAutospacing="1"/>
        <w:ind w:firstLineChars="200" w:firstLine="36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cs="宋体" w:hint="eastAsia"/>
          <w:color w:val="000000"/>
          <w:kern w:val="0"/>
          <w:sz w:val="18"/>
          <w:szCs w:val="18"/>
        </w:rPr>
        <w:t>注：发邮件时邮件名称和简历名称请以“专业－姓名－学校”命名（如：人体解剖与组织胚胎学-张三-武汉大学）</w:t>
      </w:r>
    </w:p>
    <w:sectPr w:rsidR="00F33B8F" w:rsidSect="00F33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0D6" w:rsidRDefault="005120D6" w:rsidP="006D5039">
      <w:r>
        <w:separator/>
      </w:r>
    </w:p>
  </w:endnote>
  <w:endnote w:type="continuationSeparator" w:id="0">
    <w:p w:rsidR="005120D6" w:rsidRDefault="005120D6" w:rsidP="006D5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0D6" w:rsidRDefault="005120D6" w:rsidP="006D5039">
      <w:r>
        <w:separator/>
      </w:r>
    </w:p>
  </w:footnote>
  <w:footnote w:type="continuationSeparator" w:id="0">
    <w:p w:rsidR="005120D6" w:rsidRDefault="005120D6" w:rsidP="006D50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44E6C"/>
    <w:rsid w:val="00044E6C"/>
    <w:rsid w:val="001511EB"/>
    <w:rsid w:val="00267D8D"/>
    <w:rsid w:val="002F249E"/>
    <w:rsid w:val="00331DB7"/>
    <w:rsid w:val="0042316E"/>
    <w:rsid w:val="005120D6"/>
    <w:rsid w:val="006D5039"/>
    <w:rsid w:val="007F3949"/>
    <w:rsid w:val="0082416B"/>
    <w:rsid w:val="00833CDE"/>
    <w:rsid w:val="008B7B72"/>
    <w:rsid w:val="009203B7"/>
    <w:rsid w:val="00931F51"/>
    <w:rsid w:val="009A7261"/>
    <w:rsid w:val="00B11A10"/>
    <w:rsid w:val="00B41C11"/>
    <w:rsid w:val="00B67274"/>
    <w:rsid w:val="00D574B9"/>
    <w:rsid w:val="00F33B8F"/>
    <w:rsid w:val="064C4F0A"/>
    <w:rsid w:val="07D45305"/>
    <w:rsid w:val="0BC73655"/>
    <w:rsid w:val="0DEF42D8"/>
    <w:rsid w:val="103C0F23"/>
    <w:rsid w:val="15311087"/>
    <w:rsid w:val="16E50A73"/>
    <w:rsid w:val="2DBC76EE"/>
    <w:rsid w:val="38F816EE"/>
    <w:rsid w:val="44290889"/>
    <w:rsid w:val="5E385ADE"/>
    <w:rsid w:val="72DE4C74"/>
    <w:rsid w:val="7A205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3B8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33B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33B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F33B8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F33B8F"/>
    <w:rPr>
      <w:b/>
    </w:rPr>
  </w:style>
  <w:style w:type="character" w:styleId="a7">
    <w:name w:val="FollowedHyperlink"/>
    <w:basedOn w:val="a0"/>
    <w:qFormat/>
    <w:rsid w:val="00F33B8F"/>
    <w:rPr>
      <w:color w:val="262626"/>
      <w:sz w:val="18"/>
      <w:szCs w:val="18"/>
      <w:u w:val="none"/>
    </w:rPr>
  </w:style>
  <w:style w:type="character" w:styleId="a8">
    <w:name w:val="Emphasis"/>
    <w:basedOn w:val="a0"/>
    <w:qFormat/>
    <w:rsid w:val="00F33B8F"/>
  </w:style>
  <w:style w:type="character" w:styleId="a9">
    <w:name w:val="Hyperlink"/>
    <w:basedOn w:val="a0"/>
    <w:qFormat/>
    <w:rsid w:val="00F33B8F"/>
    <w:rPr>
      <w:color w:val="262626"/>
      <w:sz w:val="18"/>
      <w:szCs w:val="18"/>
      <w:u w:val="none"/>
    </w:rPr>
  </w:style>
  <w:style w:type="character" w:customStyle="1" w:styleId="Char0">
    <w:name w:val="页眉 Char"/>
    <w:basedOn w:val="a0"/>
    <w:link w:val="a4"/>
    <w:qFormat/>
    <w:rsid w:val="00F33B8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33B8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item-name">
    <w:name w:val="item-name"/>
    <w:basedOn w:val="a0"/>
    <w:qFormat/>
    <w:rsid w:val="00F33B8F"/>
  </w:style>
  <w:style w:type="character" w:customStyle="1" w:styleId="item-name1">
    <w:name w:val="item-name1"/>
    <w:basedOn w:val="a0"/>
    <w:qFormat/>
    <w:rsid w:val="00F33B8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qmc.edu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298</Words>
  <Characters>1700</Characters>
  <Application>Microsoft Office Word</Application>
  <DocSecurity>0</DocSecurity>
  <Lines>14</Lines>
  <Paragraphs>3</Paragraphs>
  <ScaleCrop>false</ScaleCrop>
  <Company>Sky123.Org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杨洋</cp:lastModifiedBy>
  <cp:revision>13</cp:revision>
  <dcterms:created xsi:type="dcterms:W3CDTF">2014-10-29T12:08:00Z</dcterms:created>
  <dcterms:modified xsi:type="dcterms:W3CDTF">2018-10-19T09:09:00Z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