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20"/>
          <w:lang w:val="en-US" w:eastAsia="zh-CN"/>
        </w:rPr>
        <w:t>附件1：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太和县中医院2024年公开招聘岗位计划表</w:t>
      </w:r>
      <w:bookmarkEnd w:id="0"/>
    </w:p>
    <w:tbl>
      <w:tblPr>
        <w:tblStyle w:val="5"/>
        <w:tblpPr w:leftFromText="180" w:rightFromText="180" w:vertAnchor="text" w:horzAnchor="page" w:tblpXSpec="center" w:tblpY="325"/>
        <w:tblOverlap w:val="never"/>
        <w:tblW w:w="14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50"/>
        <w:gridCol w:w="1500"/>
        <w:gridCol w:w="844"/>
        <w:gridCol w:w="1934"/>
        <w:gridCol w:w="4332"/>
        <w:gridCol w:w="94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专业及方向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中医外科学、中西医结合临床（外科方向）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外四科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  <w:r>
              <w:rPr>
                <w:rStyle w:val="7"/>
                <w:color w:val="auto"/>
                <w:lang w:val="en-US" w:eastAsia="zh-CN" w:bidi="ar"/>
              </w:rPr>
              <w:t>（神经外科方向）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中西医结合临床（外科方向）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中医骨伤科学（四肢关节创伤方向）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骨三科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中医外科学、中西医结合临床（肛肠外科方向）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四证齐全，建议女性报考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中医外科学、中西医结合临床（外科方向）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中医内科学、中西医结合临床（内科方向）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心脏重症监护室CCU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中医内科学、中西医结合临床（心血管方向）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介入治疗科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中医学、中西医结合临床（肿瘤、外科方向）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中医内科学或中西医结合临床（呼吸内科方向）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肾病科透析室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中医内科学、中西医结合临床（肾病方向）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眼科学（眼底方向）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具有验光师证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脑病二科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中医内科学、中西医结合临床（脑病方向）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中医内科学、中西医结合临床（脾胃病方向）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中医内科学、中西医结合临床（中医药防治风湿病方向）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脑病一科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中医内科学、中西医结合临床（脑血管介入方向）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医师岗位要求四证齐全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肿瘤学（放射治疗方向）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儿一科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中医儿科学、中西医结合临床（儿科方向）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儿二科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中医儿科学、中西医结合临床（儿科方向）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心一科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中医内科学、中西医结合临床（心血管方向）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康复二科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本科：康复治疗学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硕士：康复医学与理疗学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医技医师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医技医师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专硕、博士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（具有相应学位）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（具有相应学位）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（具有相应学位）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会计学、审计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助理会计师及以上资格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物价审计科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医保办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医保办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（具有相应学位）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计算机系统结构、计算机软件与理论、计算机应用技术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行管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新闻学、传播学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1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说明：“四证齐全”指医师证、毕业证、学位证、规培证。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（后续招聘信息以官网公告为准）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OTM1YjM5NjMxNjAxN2EyOWU4MjhiNjI5M2Q5MTUifQ=="/>
  </w:docVars>
  <w:rsids>
    <w:rsidRoot w:val="73E94259"/>
    <w:rsid w:val="73E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2024-01-29T01:46:00Z</dcterms:created>
  <dc:creator>唐</dc:creator>
  <cp:lastModifiedBy>唐</cp:lastModifiedBy>
  <dcterms:modified xsi:type="dcterms:W3CDTF">2024-01-29T01:47:06Z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A1B4D1D56B83423AB07E3F5821D7EE23_11</vt:lpwstr>
  </property>
</Properties>
</file>