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02" w:rsidRDefault="00162102" w:rsidP="00162102">
      <w:pPr>
        <w:widowControl/>
        <w:spacing w:line="360" w:lineRule="auto"/>
        <w:jc w:val="center"/>
        <w:rPr>
          <w:rFonts w:ascii="微软雅黑" w:eastAsia="微软雅黑" w:hAnsi="微软雅黑" w:cs="微软雅黑"/>
          <w:b/>
          <w:kern w:val="0"/>
          <w:sz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</w:rPr>
        <w:t>环球优学教育集团2017秋季校园招聘</w:t>
      </w:r>
    </w:p>
    <w:p w:rsidR="00162102" w:rsidRDefault="00162102" w:rsidP="00162102">
      <w:pPr>
        <w:widowControl/>
        <w:spacing w:line="360" w:lineRule="auto"/>
        <w:jc w:val="right"/>
        <w:rPr>
          <w:rFonts w:ascii="微软雅黑" w:eastAsia="微软雅黑" w:hAnsi="微软雅黑" w:cs="微软雅黑"/>
          <w:b/>
          <w:kern w:val="0"/>
          <w:sz w:val="32"/>
        </w:rPr>
      </w:pPr>
      <w:r>
        <w:rPr>
          <w:rFonts w:ascii="微软雅黑" w:eastAsia="微软雅黑" w:hAnsi="微软雅黑" w:cs="微软雅黑" w:hint="eastAsia"/>
          <w:bCs/>
          <w:kern w:val="0"/>
          <w:szCs w:val="13"/>
        </w:rPr>
        <w:t>——中国课外辅导上市公司 股票代码：871337</w:t>
      </w:r>
    </w:p>
    <w:p w:rsidR="00162102" w:rsidRDefault="00162102" w:rsidP="00162102">
      <w:pPr>
        <w:spacing w:line="360" w:lineRule="auto"/>
        <w:rPr>
          <w:rFonts w:ascii="微软雅黑" w:eastAsia="微软雅黑" w:hAnsi="微软雅黑" w:cs="微软雅黑"/>
          <w:b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2"/>
        </w:rPr>
        <w:t> </w:t>
      </w:r>
      <w:r>
        <w:rPr>
          <w:rFonts w:ascii="微软雅黑" w:eastAsia="微软雅黑" w:hAnsi="微软雅黑" w:cs="微软雅黑" w:hint="eastAsia"/>
          <w:b/>
          <w:sz w:val="24"/>
          <w:szCs w:val="22"/>
        </w:rPr>
        <w:t>【招聘职位】</w:t>
      </w:r>
    </w:p>
    <w:p w:rsidR="00162102" w:rsidRDefault="00162102" w:rsidP="00162102">
      <w:pPr>
        <w:numPr>
          <w:ilvl w:val="0"/>
          <w:numId w:val="1"/>
        </w:numPr>
        <w:spacing w:line="360" w:lineRule="auto"/>
        <w:rPr>
          <w:rFonts w:ascii="微软雅黑" w:eastAsia="微软雅黑" w:hAnsi="微软雅黑" w:cs="微软雅黑"/>
          <w:b/>
          <w:color w:val="FF0000"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  <w:szCs w:val="22"/>
        </w:rPr>
        <w:t>教育咨询师</w:t>
      </w:r>
    </w:p>
    <w:p w:rsidR="00162102" w:rsidRDefault="00162102" w:rsidP="00162102">
      <w:pPr>
        <w:numPr>
          <w:ilvl w:val="0"/>
          <w:numId w:val="1"/>
        </w:numPr>
        <w:spacing w:line="360" w:lineRule="auto"/>
        <w:rPr>
          <w:rFonts w:ascii="微软雅黑" w:eastAsia="微软雅黑" w:hAnsi="微软雅黑" w:cs="微软雅黑"/>
          <w:b/>
          <w:color w:val="FF0000"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  <w:szCs w:val="22"/>
        </w:rPr>
        <w:t>管理培训生</w:t>
      </w:r>
    </w:p>
    <w:p w:rsidR="00162102" w:rsidRDefault="00162102" w:rsidP="00162102">
      <w:pPr>
        <w:spacing w:line="360" w:lineRule="auto"/>
        <w:jc w:val="left"/>
        <w:rPr>
          <w:rFonts w:ascii="微软雅黑" w:eastAsia="微软雅黑" w:hAnsi="微软雅黑" w:cs="微软雅黑"/>
          <w:b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sz w:val="24"/>
          <w:szCs w:val="22"/>
        </w:rPr>
        <w:t>【应聘流程】</w:t>
      </w:r>
    </w:p>
    <w:p w:rsidR="00162102" w:rsidRDefault="00162102" w:rsidP="00162102">
      <w:pPr>
        <w:spacing w:line="360" w:lineRule="auto"/>
        <w:jc w:val="center"/>
        <w:rPr>
          <w:rFonts w:ascii="微软雅黑" w:eastAsia="微软雅黑" w:hAnsi="微软雅黑" w:cs="微软雅黑"/>
          <w:b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sz w:val="22"/>
          <w:szCs w:val="22"/>
        </w:rPr>
        <w:t xml:space="preserve">  简历投递---面试通知---笔试---试讲面试---录用---签协议/合同---岗前培训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sz w:val="24"/>
          <w:szCs w:val="22"/>
        </w:rPr>
        <w:t>【岗位福利】</w:t>
      </w:r>
    </w:p>
    <w:p w:rsidR="00162102" w:rsidRDefault="00162102" w:rsidP="00162102">
      <w:pPr>
        <w:spacing w:line="360" w:lineRule="auto"/>
        <w:rPr>
          <w:rFonts w:ascii="微软雅黑" w:eastAsia="微软雅黑" w:hAnsi="微软雅黑" w:cs="微软雅黑"/>
          <w:b/>
          <w:sz w:val="22"/>
          <w:szCs w:val="21"/>
        </w:rPr>
      </w:pPr>
      <w:r>
        <w:rPr>
          <w:rFonts w:ascii="微软雅黑" w:eastAsia="微软雅黑" w:hAnsi="微软雅黑" w:cs="微软雅黑" w:hint="eastAsia"/>
          <w:b/>
          <w:sz w:val="22"/>
          <w:szCs w:val="21"/>
        </w:rPr>
        <w:t>五险</w:t>
      </w:r>
      <w:proofErr w:type="gramStart"/>
      <w:r>
        <w:rPr>
          <w:rFonts w:ascii="微软雅黑" w:eastAsia="微软雅黑" w:hAnsi="微软雅黑" w:cs="微软雅黑" w:hint="eastAsia"/>
          <w:b/>
          <w:sz w:val="22"/>
          <w:szCs w:val="21"/>
        </w:rPr>
        <w:t>一</w:t>
      </w:r>
      <w:proofErr w:type="gramEnd"/>
      <w:r>
        <w:rPr>
          <w:rFonts w:ascii="微软雅黑" w:eastAsia="微软雅黑" w:hAnsi="微软雅黑" w:cs="微软雅黑" w:hint="eastAsia"/>
          <w:b/>
          <w:sz w:val="22"/>
          <w:szCs w:val="21"/>
        </w:rPr>
        <w:t>金、高配置办公环境、技能培训、内部竞聘、带薪假期（病假、婚假、年假、产假）、结婚礼金、生育礼金、差旅补助、绩效奖金、股权激励、节假日福利、员工体检、生日贺礼、旅游拓展、各项文化娱乐活动等；</w:t>
      </w:r>
    </w:p>
    <w:p w:rsidR="00162102" w:rsidRDefault="00162102" w:rsidP="00162102">
      <w:pPr>
        <w:spacing w:line="360" w:lineRule="auto"/>
        <w:rPr>
          <w:rFonts w:ascii="微软雅黑" w:eastAsia="微软雅黑" w:hAnsi="微软雅黑" w:cs="微软雅黑"/>
          <w:b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sz w:val="24"/>
          <w:szCs w:val="22"/>
        </w:rPr>
        <w:t>【联系方式】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color w:val="FF0000"/>
          <w:kern w:val="0"/>
          <w:sz w:val="22"/>
          <w:szCs w:val="22"/>
          <w:highlight w:val="yellow"/>
        </w:rPr>
      </w:pPr>
      <w:r>
        <w:rPr>
          <w:rFonts w:ascii="微软雅黑" w:eastAsia="微软雅黑" w:hAnsi="微软雅黑" w:cs="微软雅黑" w:hint="eastAsia"/>
          <w:b/>
          <w:color w:val="313131"/>
          <w:kern w:val="0"/>
          <w:sz w:val="22"/>
          <w:szCs w:val="22"/>
        </w:rPr>
        <w:t>招聘热线：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 w:val="22"/>
          <w:szCs w:val="22"/>
          <w:highlight w:val="yellow"/>
        </w:rPr>
        <w:t>李老师   15563736989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color w:val="313131"/>
          <w:kern w:val="0"/>
          <w:sz w:val="22"/>
          <w:szCs w:val="22"/>
        </w:rPr>
        <w:t xml:space="preserve">简历投递： xyzp@hqyxjy.com （标题“工作城市-应聘岗位”） 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color w:val="313131"/>
          <w:kern w:val="0"/>
          <w:sz w:val="22"/>
          <w:szCs w:val="22"/>
        </w:rPr>
        <w:t xml:space="preserve">官方网站： </w:t>
      </w:r>
      <w:hyperlink r:id="rId8" w:history="1">
        <w:r>
          <w:rPr>
            <w:rStyle w:val="a6"/>
            <w:rFonts w:ascii="微软雅黑" w:eastAsia="微软雅黑" w:hAnsi="微软雅黑" w:cs="微软雅黑"/>
            <w:b/>
            <w:color w:val="000000" w:themeColor="text1"/>
            <w:kern w:val="0"/>
            <w:sz w:val="22"/>
            <w:szCs w:val="22"/>
          </w:rPr>
          <w:t>http://hqyxjy.com</w:t>
        </w:r>
      </w:hyperlink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color w:val="313131"/>
          <w:kern w:val="0"/>
          <w:sz w:val="22"/>
          <w:szCs w:val="22"/>
        </w:rPr>
        <w:t>北京总部：</w:t>
      </w:r>
      <w:r>
        <w:rPr>
          <w:rFonts w:ascii="微软雅黑" w:eastAsia="微软雅黑" w:hAnsi="微软雅黑" w:cs="微软雅黑"/>
          <w:b/>
          <w:color w:val="000000"/>
          <w:szCs w:val="21"/>
        </w:rPr>
        <w:t>北京市海淀区</w:t>
      </w:r>
      <w:r>
        <w:rPr>
          <w:rFonts w:ascii="微软雅黑" w:eastAsia="微软雅黑" w:hAnsi="微软雅黑" w:cs="微软雅黑" w:hint="eastAsia"/>
          <w:b/>
          <w:color w:val="000000"/>
          <w:szCs w:val="21"/>
        </w:rPr>
        <w:t>南大街乙12号天作国际中心B</w:t>
      </w:r>
      <w:r>
        <w:rPr>
          <w:rFonts w:ascii="微软雅黑" w:eastAsia="微软雅黑" w:hAnsi="微软雅黑" w:cs="微软雅黑"/>
          <w:b/>
          <w:color w:val="000000"/>
          <w:szCs w:val="21"/>
        </w:rPr>
        <w:t>座</w:t>
      </w:r>
      <w:r>
        <w:rPr>
          <w:rFonts w:ascii="微软雅黑" w:eastAsia="微软雅黑" w:hAnsi="微软雅黑" w:cs="微软雅黑" w:hint="eastAsia"/>
          <w:b/>
          <w:color w:val="000000"/>
          <w:szCs w:val="21"/>
        </w:rPr>
        <w:t xml:space="preserve">30F 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color w:val="000000"/>
          <w:szCs w:val="21"/>
        </w:rPr>
        <w:t>校区地址：</w:t>
      </w:r>
      <w:r>
        <w:rPr>
          <w:rFonts w:ascii="微软雅黑" w:eastAsia="微软雅黑" w:hAnsi="微软雅黑" w:cs="微软雅黑" w:hint="eastAsia"/>
          <w:b/>
          <w:color w:val="000000"/>
          <w:szCs w:val="21"/>
          <w:highlight w:val="yellow"/>
        </w:rPr>
        <w:t xml:space="preserve">济宁市古槐路1号济宁影城四楼  </w:t>
      </w:r>
      <w:r>
        <w:rPr>
          <w:rFonts w:ascii="微软雅黑" w:eastAsia="微软雅黑" w:hAnsi="微软雅黑" w:cs="微软雅黑" w:hint="eastAsia"/>
          <w:b/>
          <w:color w:val="000000"/>
          <w:szCs w:val="21"/>
        </w:rPr>
        <w:t xml:space="preserve">                                        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color w:val="313131"/>
          <w:kern w:val="0"/>
          <w:szCs w:val="22"/>
        </w:rPr>
      </w:pPr>
      <w:bookmarkStart w:id="0" w:name="OLE_LINK2"/>
      <w:r>
        <w:rPr>
          <w:rFonts w:ascii="微软雅黑" w:eastAsia="微软雅黑" w:hAnsi="微软雅黑" w:cs="微软雅黑" w:hint="eastAsia"/>
          <w:b/>
          <w:color w:val="313131"/>
          <w:kern w:val="0"/>
          <w:sz w:val="22"/>
          <w:szCs w:val="22"/>
        </w:rPr>
        <w:t>工作城市：</w:t>
      </w:r>
      <w:r>
        <w:rPr>
          <w:rFonts w:ascii="微软雅黑" w:eastAsia="微软雅黑" w:hAnsi="微软雅黑" w:cs="微软雅黑"/>
          <w:b/>
          <w:bCs/>
          <w:color w:val="555555"/>
          <w:szCs w:val="21"/>
          <w:shd w:val="clear" w:color="auto" w:fill="FFFFFF"/>
        </w:rPr>
        <w:t>北京、天津、</w:t>
      </w:r>
      <w:r>
        <w:rPr>
          <w:rFonts w:ascii="微软雅黑" w:eastAsia="微软雅黑" w:hAnsi="微软雅黑" w:cs="微软雅黑" w:hint="eastAsia"/>
          <w:b/>
          <w:bCs/>
          <w:color w:val="313131"/>
          <w:kern w:val="0"/>
          <w:szCs w:val="21"/>
        </w:rPr>
        <w:t>张家口、秦皇岛、廊坊、沧州、唐山、保定、承德、淄博、济宁、青岛</w:t>
      </w:r>
      <w:r>
        <w:rPr>
          <w:rFonts w:ascii="微软雅黑" w:eastAsia="微软雅黑" w:hAnsi="微软雅黑" w:cs="微软雅黑"/>
          <w:b/>
          <w:bCs/>
          <w:color w:val="555555"/>
          <w:szCs w:val="21"/>
          <w:shd w:val="clear" w:color="auto" w:fill="FFFFFF"/>
        </w:rPr>
        <w:t>、吉林、黑龙江</w:t>
      </w:r>
      <w:r>
        <w:rPr>
          <w:rFonts w:ascii="微软雅黑" w:eastAsia="微软雅黑" w:hAnsi="微软雅黑" w:cs="微软雅黑" w:hint="eastAsia"/>
          <w:b/>
          <w:bCs/>
          <w:color w:val="555555"/>
          <w:szCs w:val="21"/>
          <w:shd w:val="clear" w:color="auto" w:fill="FFFFFF"/>
        </w:rPr>
        <w:t>、辽宁、山西、江苏、河南、安徽、湖北、四川、广东。</w:t>
      </w:r>
      <w:bookmarkEnd w:id="0"/>
    </w:p>
    <w:p w:rsidR="00162102" w:rsidRDefault="00162102" w:rsidP="00162102">
      <w:pPr>
        <w:spacing w:line="360" w:lineRule="auto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sz w:val="24"/>
          <w:szCs w:val="22"/>
        </w:rPr>
        <w:t>【公司简介】</w:t>
      </w: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 xml:space="preserve">    </w:t>
      </w:r>
    </w:p>
    <w:p w:rsidR="00162102" w:rsidRDefault="00162102" w:rsidP="00162102">
      <w:pPr>
        <w:pStyle w:val="a5"/>
        <w:widowControl/>
        <w:spacing w:before="0" w:beforeAutospacing="0" w:after="0" w:afterAutospacing="0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Hiragino Sans GB" w:eastAsia="Hiragino Sans GB" w:hAnsi="Hiragino Sans GB" w:cs="Hiragino Sans GB"/>
          <w:color w:val="555555"/>
          <w:sz w:val="21"/>
          <w:szCs w:val="21"/>
        </w:rPr>
        <w:t xml:space="preserve">   </w:t>
      </w:r>
      <w:r>
        <w:rPr>
          <w:rFonts w:ascii="Hiragino Sans GB" w:hAnsi="Hiragino Sans GB" w:cs="Hiragino Sans GB" w:hint="eastAsia"/>
          <w:color w:val="555555"/>
          <w:sz w:val="21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color w:val="555555"/>
          <w:sz w:val="21"/>
          <w:szCs w:val="21"/>
        </w:rPr>
        <w:t>环球优学教育成立于2014年，是专注于小、初、高个性化教育的全国直营连锁教育集团，2017年4月新三板挂牌上市；总部设在北京，现已在40多个城市开设了80余所个性</w:t>
      </w:r>
      <w:r>
        <w:rPr>
          <w:rFonts w:ascii="微软雅黑" w:eastAsia="微软雅黑" w:hAnsi="微软雅黑" w:cs="微软雅黑" w:hint="eastAsia"/>
          <w:color w:val="555555"/>
          <w:sz w:val="21"/>
          <w:szCs w:val="21"/>
        </w:rPr>
        <w:lastRenderedPageBreak/>
        <w:t>化学习中心，专职教职员工2000多名，累积为100000余名家</w:t>
      </w:r>
      <w:proofErr w:type="gramStart"/>
      <w:r>
        <w:rPr>
          <w:rFonts w:ascii="微软雅黑" w:eastAsia="微软雅黑" w:hAnsi="微软雅黑" w:cs="微软雅黑" w:hint="eastAsia"/>
          <w:color w:val="555555"/>
          <w:sz w:val="21"/>
          <w:szCs w:val="21"/>
        </w:rPr>
        <w:t>长解决</w:t>
      </w:r>
      <w:proofErr w:type="gramEnd"/>
      <w:r>
        <w:rPr>
          <w:rFonts w:ascii="微软雅黑" w:eastAsia="微软雅黑" w:hAnsi="微软雅黑" w:cs="微软雅黑" w:hint="eastAsia"/>
          <w:color w:val="555555"/>
          <w:sz w:val="21"/>
          <w:szCs w:val="21"/>
        </w:rPr>
        <w:t>家庭教育以及孩子学习成绩相关问题，所有学员提分率达98.71%。</w:t>
      </w:r>
    </w:p>
    <w:p w:rsidR="00162102" w:rsidRDefault="00162102" w:rsidP="00162102">
      <w:pPr>
        <w:pStyle w:val="a5"/>
        <w:widowControl/>
        <w:spacing w:before="0" w:beforeAutospacing="0" w:after="0" w:afterAutospacing="0"/>
        <w:ind w:firstLineChars="200" w:firstLine="420"/>
        <w:rPr>
          <w:rFonts w:ascii="微软雅黑" w:eastAsia="微软雅黑" w:hAnsi="微软雅黑" w:cs="微软雅黑"/>
          <w:color w:val="31313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555555"/>
          <w:sz w:val="21"/>
          <w:szCs w:val="21"/>
        </w:rPr>
        <w:t>公司核心团队来自知名教育企业和互联网公司，拥有多年中小学教研经验，结合移动互联网的大数据分析技术，开发有自主知识产权的个性化教育平台，为2.1亿中小学生提供全生态教育服务。环球优学(北京)教育咨询有限公司由深谙教育的高管团队创建而成，聚集海内外优秀教育人士，整合全国各地教育资源，拥有数十年教育领域的丰富教学与管理经验，国际化视野，个性化理念，致力成为中国智能个性化教育的翘楚。</w:t>
      </w:r>
      <w:r>
        <w:rPr>
          <w:rFonts w:ascii="微软雅黑" w:eastAsia="微软雅黑" w:hAnsi="微软雅黑" w:cs="微软雅黑" w:hint="eastAsia"/>
          <w:color w:val="313131"/>
          <w:szCs w:val="22"/>
        </w:rPr>
        <w:t xml:space="preserve">  </w:t>
      </w:r>
      <w:r>
        <w:rPr>
          <w:rFonts w:ascii="微软雅黑" w:eastAsia="微软雅黑" w:hAnsi="微软雅黑" w:cs="微软雅黑" w:hint="eastAsia"/>
          <w:color w:val="313131"/>
          <w:sz w:val="22"/>
          <w:szCs w:val="22"/>
        </w:rPr>
        <w:t>    </w:t>
      </w:r>
    </w:p>
    <w:p w:rsidR="00162102" w:rsidRDefault="00162102" w:rsidP="00162102">
      <w:pPr>
        <w:spacing w:line="360" w:lineRule="auto"/>
        <w:rPr>
          <w:rFonts w:ascii="微软雅黑" w:eastAsia="微软雅黑" w:hAnsi="微软雅黑" w:cs="微软雅黑"/>
          <w:b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sz w:val="24"/>
          <w:szCs w:val="22"/>
        </w:rPr>
        <w:t>【</w:t>
      </w:r>
      <w:r w:rsidR="00681E5D">
        <w:rPr>
          <w:rFonts w:ascii="微软雅黑" w:eastAsia="微软雅黑" w:hAnsi="微软雅黑" w:cs="微软雅黑" w:hint="eastAsia"/>
          <w:b/>
          <w:sz w:val="24"/>
          <w:szCs w:val="22"/>
        </w:rPr>
        <w:t>招聘职位</w:t>
      </w:r>
      <w:r>
        <w:rPr>
          <w:rFonts w:ascii="微软雅黑" w:eastAsia="微软雅黑" w:hAnsi="微软雅黑" w:cs="微软雅黑" w:hint="eastAsia"/>
          <w:b/>
          <w:sz w:val="24"/>
          <w:szCs w:val="22"/>
        </w:rPr>
        <w:t>】</w:t>
      </w:r>
      <w:bookmarkStart w:id="1" w:name="_GoBack"/>
      <w:bookmarkEnd w:id="1"/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2"/>
        </w:rPr>
        <w:t>1.咨询师（招聘8人）：薪酬3-10K</w:t>
      </w:r>
      <w:bookmarkStart w:id="2" w:name="OLE_LINK1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2"/>
        </w:rPr>
        <w:t>/月</w:t>
      </w:r>
      <w:bookmarkEnd w:id="2"/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bCs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color w:val="313131"/>
          <w:kern w:val="0"/>
          <w:sz w:val="22"/>
          <w:szCs w:val="22"/>
        </w:rPr>
        <w:t>岗位职责：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（1）负责热线咨询电话的接听及客户约访、客户接待咨询及协议谈判签署工作；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（2）根据企业业务流程对客户学生的学习状况做出分析与诊断，制定辅导计划与方案；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（3）负责学员客户的需求分析与处理公司客户的产品与服务咨询。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bCs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color w:val="313131"/>
          <w:kern w:val="0"/>
          <w:sz w:val="22"/>
          <w:szCs w:val="22"/>
        </w:rPr>
        <w:t xml:space="preserve"> 任职要求：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（1）善于与人交流，口齿伶俐、表达清晰、形象大方得体、气质优雅；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（2）有较强的沟通及商务谈判能力，有韧性能够面对工作中出现的各种压力；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（3）有较强的学习能力及技能运用能力，能够活学活用；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（4）专科以上学历，教育学或心理学专业者、或有实际教育产品营销经验优先。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313131"/>
          <w:kern w:val="0"/>
          <w:sz w:val="22"/>
          <w:szCs w:val="22"/>
        </w:rPr>
        <w:t>职业职业</w:t>
      </w:r>
      <w:proofErr w:type="gramEnd"/>
      <w:r>
        <w:rPr>
          <w:rFonts w:ascii="微软雅黑" w:eastAsia="微软雅黑" w:hAnsi="微软雅黑" w:cs="微软雅黑" w:hint="eastAsia"/>
          <w:b/>
          <w:bCs/>
          <w:color w:val="313131"/>
          <w:kern w:val="0"/>
          <w:sz w:val="22"/>
          <w:szCs w:val="22"/>
        </w:rPr>
        <w:t>晋升空间：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color w:val="313131"/>
          <w:kern w:val="0"/>
          <w:sz w:val="22"/>
          <w:szCs w:val="22"/>
        </w:rPr>
        <w:t>业务方向</w:t>
      </w: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：助理咨询师——咨询师——合格咨询师——优秀咨询师——钻石咨询师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color w:val="313131"/>
          <w:kern w:val="0"/>
          <w:sz w:val="22"/>
          <w:szCs w:val="22"/>
        </w:rPr>
        <w:t>管理方向</w:t>
      </w: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：合格咨询师—— 助理咨询主任——咨询主任——助理校长——校长——城市校长——大区校长……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color w:val="FF0000"/>
          <w:sz w:val="24"/>
          <w:szCs w:val="22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  <w:szCs w:val="22"/>
        </w:rPr>
        <w:lastRenderedPageBreak/>
        <w:t>2.管理培训生（招聘5人）: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2"/>
        </w:rPr>
        <w:t>薪酬4-10K/月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color w:val="313131"/>
          <w:kern w:val="0"/>
          <w:sz w:val="22"/>
          <w:szCs w:val="22"/>
        </w:rPr>
        <w:t>岗位职责:</w:t>
      </w:r>
    </w:p>
    <w:p w:rsidR="00162102" w:rsidRDefault="00162102" w:rsidP="0016210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（1）</w:t>
      </w:r>
      <w:r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  <w:t>在公司各运营部进行轮岗实习以了解、熟悉公司各部门的运作情况；</w:t>
      </w:r>
    </w:p>
    <w:p w:rsidR="00162102" w:rsidRDefault="00162102" w:rsidP="0016210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（2）</w:t>
      </w:r>
      <w:r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  <w:t>掌握公司核心产品的基本常识和公司的日常运营流程；</w:t>
      </w:r>
    </w:p>
    <w:p w:rsidR="00162102" w:rsidRDefault="00162102" w:rsidP="0016210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（3）</w:t>
      </w:r>
      <w:r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  <w:t>能出色的完成各个部门的不同任务并且可以很好的衔接各个部门；</w:t>
      </w:r>
    </w:p>
    <w:p w:rsidR="00162102" w:rsidRDefault="00162102" w:rsidP="0016210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（4）</w:t>
      </w:r>
      <w:r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  <w:t>在</w:t>
      </w: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各部门</w:t>
      </w:r>
      <w:r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  <w:t>领导的带领下，参与并负责</w:t>
      </w: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校区</w:t>
      </w:r>
      <w:r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  <w:t>的项目调研、策划、运行、维护、持续改进；</w:t>
      </w:r>
    </w:p>
    <w:p w:rsidR="00162102" w:rsidRDefault="00162102" w:rsidP="0016210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（5）</w:t>
      </w:r>
      <w:r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  <w:t>能够辅助管理现有客户，包括客户关系维护、新需求挖掘等；</w:t>
      </w:r>
    </w:p>
    <w:p w:rsidR="00162102" w:rsidRDefault="00162102" w:rsidP="0016210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（6）跨区域性不同地区的工作体验，跨部门不同工作职能的全新感受.</w:t>
      </w:r>
    </w:p>
    <w:p w:rsidR="00162102" w:rsidRDefault="00162102" w:rsidP="0016210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/>
          <w:b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/>
          <w:b/>
          <w:color w:val="313131"/>
          <w:kern w:val="0"/>
          <w:sz w:val="22"/>
          <w:szCs w:val="22"/>
        </w:rPr>
        <w:t> 任职要求：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（1）在校期间学习成绩优秀、学习能力极强，渴望成功、有持续的激情；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（2）优秀的沟通、协调能力及团队意识，适应性及抗压能力强；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（3）具有敏锐的洞察力、清晰的逻辑思路、独特的视角；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13131"/>
          <w:kern w:val="0"/>
          <w:sz w:val="22"/>
          <w:szCs w:val="22"/>
        </w:rPr>
        <w:t>（4）在校期间有跨国公司实习、学生会或社团等经历优先录用。</w:t>
      </w:r>
    </w:p>
    <w:p w:rsidR="00162102" w:rsidRDefault="00162102" w:rsidP="00162102">
      <w:pPr>
        <w:widowControl/>
        <w:spacing w:line="360" w:lineRule="auto"/>
        <w:jc w:val="left"/>
        <w:rPr>
          <w:rFonts w:ascii="微软雅黑" w:eastAsia="微软雅黑" w:hAnsi="微软雅黑" w:cs="微软雅黑"/>
          <w:color w:val="313131"/>
          <w:kern w:val="0"/>
          <w:sz w:val="22"/>
          <w:szCs w:val="22"/>
        </w:rPr>
      </w:pPr>
    </w:p>
    <w:p w:rsidR="00162102" w:rsidRPr="00CA726C" w:rsidRDefault="00162102" w:rsidP="00162102"/>
    <w:p w:rsidR="00162102" w:rsidRPr="00FF1F46" w:rsidRDefault="00162102" w:rsidP="00162102"/>
    <w:p w:rsidR="00723A4A" w:rsidRPr="00162102" w:rsidRDefault="00723A4A"/>
    <w:sectPr w:rsidR="00723A4A" w:rsidRPr="0016210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D0" w:rsidRDefault="002A7BD0" w:rsidP="00162102">
      <w:r>
        <w:separator/>
      </w:r>
    </w:p>
  </w:endnote>
  <w:endnote w:type="continuationSeparator" w:id="0">
    <w:p w:rsidR="002A7BD0" w:rsidRDefault="002A7BD0" w:rsidP="0016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iragino Sans GB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3D" w:rsidRDefault="00DE0890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F2EB4F" wp14:editId="653A0280">
          <wp:simplePos x="0" y="0"/>
          <wp:positionH relativeFrom="column">
            <wp:posOffset>-1143000</wp:posOffset>
          </wp:positionH>
          <wp:positionV relativeFrom="paragraph">
            <wp:posOffset>193040</wp:posOffset>
          </wp:positionV>
          <wp:extent cx="7553325" cy="590550"/>
          <wp:effectExtent l="19050" t="0" r="9525" b="0"/>
          <wp:wrapNone/>
          <wp:docPr id="3" name="图片 2" descr="C:\Users\Administrator\Desktop\未标题-1-01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C:\Users\Administrator\Desktop\未标题-1-01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D0" w:rsidRDefault="002A7BD0" w:rsidP="00162102">
      <w:r>
        <w:separator/>
      </w:r>
    </w:p>
  </w:footnote>
  <w:footnote w:type="continuationSeparator" w:id="0">
    <w:p w:rsidR="002A7BD0" w:rsidRDefault="002A7BD0" w:rsidP="0016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3D" w:rsidRDefault="00DE0890">
    <w:pPr>
      <w:pStyle w:val="a3"/>
    </w:pPr>
    <w:r>
      <w:rPr>
        <w:noProof/>
      </w:rPr>
      <w:drawing>
        <wp:anchor distT="0" distB="0" distL="114300" distR="114300" simplePos="0" relativeHeight="251662336" behindDoc="1" locked="0" layoutInCell="0" allowOverlap="1" wp14:anchorId="2BBA9FF1" wp14:editId="319699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3410585"/>
          <wp:effectExtent l="0" t="0" r="0" b="0"/>
          <wp:wrapNone/>
          <wp:docPr id="4" name="WordPictureWatermark6791364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6791364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040" cy="34105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3D" w:rsidRDefault="00DE0890">
    <w:r>
      <w:rPr>
        <w:noProof/>
      </w:rPr>
      <w:drawing>
        <wp:anchor distT="0" distB="0" distL="114300" distR="114300" simplePos="0" relativeHeight="251663360" behindDoc="1" locked="0" layoutInCell="0" allowOverlap="1" wp14:anchorId="798B78C5" wp14:editId="76A523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3410585"/>
          <wp:effectExtent l="0" t="0" r="0" b="0"/>
          <wp:wrapNone/>
          <wp:docPr id="5" name="WordPictureWatermark6791365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6791365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040" cy="34105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84B76B1" wp14:editId="4215232A">
          <wp:simplePos x="0" y="0"/>
          <wp:positionH relativeFrom="column">
            <wp:posOffset>-1130935</wp:posOffset>
          </wp:positionH>
          <wp:positionV relativeFrom="paragraph">
            <wp:posOffset>-167005</wp:posOffset>
          </wp:positionV>
          <wp:extent cx="7552055" cy="409575"/>
          <wp:effectExtent l="19050" t="0" r="0" b="0"/>
          <wp:wrapNone/>
          <wp:docPr id="2" name="图片 1" descr="C:\Users\Administrator\Desktop\未标题-1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未标题-1-01-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182" cy="40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3D" w:rsidRDefault="00DE0890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D7EC94E" wp14:editId="03FDA9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3410585"/>
          <wp:effectExtent l="0" t="0" r="0" b="0"/>
          <wp:wrapNone/>
          <wp:docPr id="1" name="WordPictureWatermark6791363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791363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040" cy="34105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67893"/>
    <w:multiLevelType w:val="multilevel"/>
    <w:tmpl w:val="2C66789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EB"/>
    <w:rsid w:val="00162102"/>
    <w:rsid w:val="002A7BD0"/>
    <w:rsid w:val="005245EB"/>
    <w:rsid w:val="00681E5D"/>
    <w:rsid w:val="00723A4A"/>
    <w:rsid w:val="00D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62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62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2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210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62102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uiPriority w:val="99"/>
    <w:unhideWhenUsed/>
    <w:qFormat/>
    <w:rsid w:val="00162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62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62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2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210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62102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uiPriority w:val="99"/>
    <w:unhideWhenUsed/>
    <w:qFormat/>
    <w:rsid w:val="00162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qyxjy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1380</Characters>
  <Application>Microsoft Office Word</Application>
  <DocSecurity>0</DocSecurity>
  <Lines>11</Lines>
  <Paragraphs>3</Paragraphs>
  <ScaleCrop>false</ScaleCrop>
  <Company>Sky123.Org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2017-10-09T02:42:00Z</dcterms:created>
  <dcterms:modified xsi:type="dcterms:W3CDTF">2017-10-09T02:43:00Z</dcterms:modified>
</cp:coreProperties>
</file>