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eastAsia="zh-CN"/>
        </w:rPr>
        <w:t>考试须知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所有考生均需注册山东健康通行码，保持山东省电子健康通行码为绿色，并如实填写《健康承诺书》（见附件），在进入考点时，将《健康承诺书》交考点工作人员，经检查合格后方可进入考点。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新冠肺炎疑似患者、确诊病例接触者、已治愈未超过14天的病例以及考前21天内从高风险等级地区回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的、考前14天内从中风险等级地区回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的、居住社区21天内发生疫情的、考前有发热（体温≥37.3℃）或其他呼吸道疾病症状的考生，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务必前往本人考试所在市定点医疗机构作核酸检测。考生入场时主动向考点说明情况，并提供考前7日内核酸检测合格证明。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所有考生进入考点前必须接受体温测量。体温≥37.3℃的考生，需进行体温复测。体温复测后仍≥37.3℃，经专业评估和综合研判，能继续参加考试的，安排在备用隔离考场考试。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考试期间要做好个人防护。低风险地区的考生在进入考场前要佩戴口罩，考试过程中，考生可自主决定是否佩戴。非低风险地区或备用隔离考场的考生要全程佩戴口罩。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</w:rPr>
        <w:t>考生应排队有序入场和离场，与他人保持安全距离。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  <w:t>2021年泰安市卫生健康委员会所属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  <w:t>公立医院公开招聘考生健康承诺书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8"/>
        <w:gridCol w:w="2130"/>
        <w:gridCol w:w="1777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1062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健康申明</w:t>
            </w:r>
          </w:p>
        </w:tc>
        <w:tc>
          <w:tcPr>
            <w:tcW w:w="74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是否为治愈未超过14天新冠肺炎治愈者？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考前21天内，是否从疫情高风险等级地区回泰？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考前14天内，是否从疫情中风险等级地区回泰？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考前21天内，所在社区（村居）是否发生疫情？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062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本人参加2021年泰安市卫生健康委所属公立医院公开招聘考试，现郑重承诺：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23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日期：2021年4月  日</w:t>
            </w:r>
          </w:p>
        </w:tc>
      </w:tr>
    </w:tbl>
    <w:p>
      <w:pPr>
        <w:ind w:firstLine="732" w:firstLineChars="200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F96D6"/>
    <w:multiLevelType w:val="singleLevel"/>
    <w:tmpl w:val="B44F96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186E"/>
    <w:rsid w:val="02955727"/>
    <w:rsid w:val="5EE50470"/>
    <w:rsid w:val="7E0A0EB6"/>
    <w:rsid w:val="7ED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2020-12-09T01:02:00Z</dcterms:created>
  <dc:creator>水下阳光</dc:creator>
  <cp:lastModifiedBy>水下阳光</cp:lastModifiedBy>
  <dcterms:modified xsi:type="dcterms:W3CDTF">2021-04-08T09:16:58Z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