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48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0303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03030"/>
          <w:spacing w:val="0"/>
          <w:kern w:val="0"/>
          <w:sz w:val="36"/>
          <w:szCs w:val="36"/>
          <w:lang w:val="en-US" w:eastAsia="zh-CN" w:bidi="ar"/>
        </w:rPr>
        <w:t>丽水市第二人民医院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30303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03030"/>
          <w:spacing w:val="0"/>
          <w:kern w:val="0"/>
          <w:sz w:val="28"/>
          <w:szCs w:val="28"/>
          <w:lang w:val="en-US" w:eastAsia="zh-CN" w:bidi="ar"/>
        </w:rPr>
        <w:t xml:space="preserve">                   国家三级甲等医院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30303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03030"/>
          <w:spacing w:val="0"/>
          <w:kern w:val="0"/>
          <w:sz w:val="28"/>
          <w:szCs w:val="28"/>
          <w:lang w:val="en-US" w:eastAsia="zh-CN" w:bidi="ar"/>
        </w:rPr>
        <w:t xml:space="preserve">           丽水市心理医院   丽水市老年医院   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丽水市第二人民医院是一所富有专科特色的现代化三级甲等医院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以心理障碍、精神障碍及老年病诊治为主，以普内科、神经内科、呼吸内科、心血管科、风湿免疫科、康复科、记忆中心、睡眠中心等特色专科为辅，是一家“脑科老年科为主，多科协调发展”医院。是丽水市精神卫生中心、老年病防治中心、记忆障碍诊治技术指导中心、睡眠医学技术指导中心、心身疾病防治中心、自愿戒毒中心、司法鉴定中心和心理咨询治疗中心。是上海交通大学Bio-X研究院附属医院、山东济宁医学院教学医院，成立了上海交大贺林院士工作站。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医院新院区坐落于市区北环路69号，用地面积90亩，开放床位1000张，开设</w:t>
      </w:r>
      <w:r>
        <w:rPr>
          <w:rFonts w:hint="eastAsia"/>
          <w:sz w:val="28"/>
          <w:szCs w:val="28"/>
          <w:lang w:val="en-US" w:eastAsia="zh-CN"/>
        </w:rPr>
        <w:t>36个临床专科，</w:t>
      </w:r>
      <w:r>
        <w:rPr>
          <w:rFonts w:hint="eastAsia"/>
          <w:sz w:val="28"/>
          <w:szCs w:val="28"/>
        </w:rPr>
        <w:t>1个老年公寓医务室，1个县级分院（丽水市第二人民医院遂昌分院）。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同时，还在谋划开设丽水市中西医结合老年病医院，以及另一县级分院——丽水市第二人民医院庆元分院。</w:t>
      </w:r>
      <w:r>
        <w:rPr>
          <w:rFonts w:hint="eastAsia"/>
          <w:sz w:val="28"/>
          <w:szCs w:val="28"/>
        </w:rPr>
        <w:t xml:space="preserve"> 投入使用</w:t>
      </w:r>
      <w:r>
        <w:rPr>
          <w:rFonts w:hint="eastAsia"/>
          <w:sz w:val="28"/>
          <w:szCs w:val="28"/>
          <w:lang w:val="en-US" w:eastAsia="zh-CN"/>
        </w:rPr>
        <w:t>MRI、</w:t>
      </w:r>
      <w:r>
        <w:rPr>
          <w:rFonts w:hint="eastAsia"/>
          <w:sz w:val="28"/>
          <w:szCs w:val="28"/>
        </w:rPr>
        <w:t>螺旋CT、DR、高分辨率彩超、大型生化分析仪、MECT、经颅磁刺激仪、多导睡眠仪、植物神经检测仪等高精尖先进诊疗设备。在职职工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00多人，其中，高级职称</w:t>
      </w:r>
      <w:r>
        <w:rPr>
          <w:rFonts w:hint="eastAsia"/>
          <w:sz w:val="28"/>
          <w:szCs w:val="28"/>
          <w:lang w:eastAsia="zh-CN"/>
        </w:rPr>
        <w:t>近百</w:t>
      </w:r>
      <w:r>
        <w:rPr>
          <w:rFonts w:hint="eastAsia"/>
          <w:sz w:val="28"/>
          <w:szCs w:val="28"/>
        </w:rPr>
        <w:t>人，市首席专家1人，市级绿谷特级名医2人、市级绿谷名医4人、市级学科带头人4人、省优秀精神科医生、市拔尖人才、138人才、市科技新秀、市医坛新秀21人。</w:t>
      </w:r>
    </w:p>
    <w:p>
      <w:pPr>
        <w:ind w:firstLine="560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老年医学科是丽水市首席专家岗位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近年来，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医院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  <w:t>老年医学、康复医学、精神医学三大特色学科迅猛发展；记忆医学、睡眠医学、心身医学等亚学科实现了差异化跨越式发展。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医疗服务覆盖丽水九县（市、区），辐射金华、衢州、温州、福建闽南等地区，历年均有大批海内外华侨慕名前来就诊。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诚聘：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内科学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</w:rPr>
        <w:t>神经病学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</w:rPr>
        <w:t>精神病与精神卫生学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临床医学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</w:rPr>
        <w:t>应用心理学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护理学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</w:rPr>
        <w:t>药学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</w:rPr>
        <w:t>康复治疗学</w:t>
      </w:r>
      <w:r>
        <w:rPr>
          <w:rFonts w:hint="eastAsia"/>
          <w:b/>
          <w:bCs/>
          <w:sz w:val="24"/>
          <w:szCs w:val="24"/>
          <w:lang w:eastAsia="zh-CN"/>
        </w:rPr>
        <w:t>等专业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医院网址：http://www.2113515.com.cn/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简历投递邮箱：lseyrsk@163.com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报名热线：（</w:t>
      </w:r>
      <w:r>
        <w:rPr>
          <w:rFonts w:hint="eastAsia"/>
          <w:sz w:val="28"/>
          <w:szCs w:val="28"/>
          <w:lang w:val="en-US" w:eastAsia="zh-CN"/>
        </w:rPr>
        <w:t>0578）</w:t>
      </w:r>
      <w:r>
        <w:rPr>
          <w:rFonts w:hint="eastAsia"/>
          <w:sz w:val="28"/>
          <w:szCs w:val="28"/>
        </w:rPr>
        <w:t>2299951</w:t>
      </w:r>
      <w:r>
        <w:rPr>
          <w:rFonts w:hint="eastAsia"/>
          <w:sz w:val="28"/>
          <w:szCs w:val="28"/>
          <w:lang w:val="en-US" w:eastAsia="zh-CN"/>
        </w:rPr>
        <w:t xml:space="preserve">   （0578）2299915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8660" cy="708660"/>
            <wp:effectExtent l="0" t="0" r="15240" b="15240"/>
            <wp:docPr id="2" name="图片 2" descr="qrcode_for_gh_d8dc02eac4fb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d8dc02eac4fb_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eastAsia="zh-CN"/>
        </w:rPr>
        <w:t>微信扫一扫查看更多医院信息</w:t>
      </w: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</w:p>
    <w:p>
      <w:pPr>
        <w:ind w:firstLine="56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48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0303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03030"/>
          <w:spacing w:val="0"/>
          <w:kern w:val="0"/>
          <w:sz w:val="36"/>
          <w:szCs w:val="36"/>
          <w:lang w:val="en-US" w:eastAsia="zh-CN" w:bidi="ar"/>
        </w:rPr>
        <w:t>丽水市第二人民医院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30303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03030"/>
          <w:spacing w:val="0"/>
          <w:kern w:val="0"/>
          <w:sz w:val="28"/>
          <w:szCs w:val="28"/>
          <w:lang w:val="en-US" w:eastAsia="zh-CN" w:bidi="ar"/>
        </w:rPr>
        <w:t xml:space="preserve">                   国家三级甲等医院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480"/>
        <w:jc w:val="left"/>
        <w:rPr>
          <w:rFonts w:hint="eastAsia" w:ascii="宋体" w:hAnsi="宋体" w:eastAsia="宋体" w:cs="宋体"/>
          <w:b/>
          <w:bCs/>
          <w:i w:val="0"/>
          <w:caps w:val="0"/>
          <w:color w:val="30303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03030"/>
          <w:spacing w:val="0"/>
          <w:kern w:val="0"/>
          <w:sz w:val="28"/>
          <w:szCs w:val="28"/>
          <w:lang w:val="en-US" w:eastAsia="zh-CN" w:bidi="ar"/>
        </w:rPr>
        <w:t xml:space="preserve">             丽水市心理医院    丽水市老年医院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 w:ascii="宋体" w:hAnsi="宋体" w:eastAsia="宋体" w:cs="宋体"/>
          <w:b/>
          <w:bCs/>
          <w:i w:val="0"/>
          <w:caps w:val="0"/>
          <w:color w:val="30303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2018年人才需求计划：</w:t>
      </w:r>
    </w:p>
    <w:tbl>
      <w:tblPr>
        <w:tblStyle w:val="3"/>
        <w:tblW w:w="8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"/>
        <w:gridCol w:w="1965"/>
        <w:gridCol w:w="1950"/>
        <w:gridCol w:w="840"/>
        <w:gridCol w:w="3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硕士研究生、需具备执业医师资格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硕士研究生、需具备执业医师资格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硕士研究生、需具备执业医师资格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全日制本科，其中2016届及之前历届生需具备执业医师资格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全日制本科，其中2016届及之前历届生需具备心理咨询师资格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全日制本科、历届生需具备执业护士资格并注册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全日制专科、历届生需具备执业护士资格并注册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医院网址：http://www.2113515.com.cn/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简历投递邮箱：lseyrsk@163.com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报名热线：（</w:t>
      </w:r>
      <w:r>
        <w:rPr>
          <w:rFonts w:hint="eastAsia"/>
          <w:sz w:val="24"/>
          <w:szCs w:val="24"/>
          <w:lang w:val="en-US" w:eastAsia="zh-CN"/>
        </w:rPr>
        <w:t>0578）</w:t>
      </w:r>
      <w:r>
        <w:rPr>
          <w:rFonts w:hint="eastAsia"/>
          <w:sz w:val="24"/>
          <w:szCs w:val="24"/>
        </w:rPr>
        <w:t>2299951</w:t>
      </w:r>
      <w:r>
        <w:rPr>
          <w:rFonts w:hint="eastAsia"/>
          <w:sz w:val="24"/>
          <w:szCs w:val="24"/>
          <w:lang w:val="en-US" w:eastAsia="zh-CN"/>
        </w:rPr>
        <w:t xml:space="preserve">   （0578）2299915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6120" cy="706120"/>
            <wp:effectExtent l="0" t="0" r="17780" b="17780"/>
            <wp:docPr id="1" name="图片 1" descr="qrcode_for_gh_d8dc02eac4fb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d8dc02eac4fb_4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eastAsia="zh-CN"/>
        </w:rPr>
        <w:t>微信扫一扫查看更多医院信息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Helvetica Neue">
    <w:altName w:val="Helvetic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elvetica Narrow">
    <w:panose1 w:val="020B0506020203020204"/>
    <w:charset w:val="00"/>
    <w:family w:val="auto"/>
    <w:pitch w:val="default"/>
    <w:sig w:usb0="00000007" w:usb1="00000000" w:usb2="00000000" w:usb3="00000000" w:csb0="00000093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0345"/>
    <w:rsid w:val="014E7266"/>
    <w:rsid w:val="03070744"/>
    <w:rsid w:val="03801602"/>
    <w:rsid w:val="048124E7"/>
    <w:rsid w:val="051D0694"/>
    <w:rsid w:val="051D3755"/>
    <w:rsid w:val="05E405CD"/>
    <w:rsid w:val="06964073"/>
    <w:rsid w:val="073D47F3"/>
    <w:rsid w:val="0C631BDF"/>
    <w:rsid w:val="0D137A71"/>
    <w:rsid w:val="0D937B28"/>
    <w:rsid w:val="0F671B97"/>
    <w:rsid w:val="10242C42"/>
    <w:rsid w:val="10441496"/>
    <w:rsid w:val="104E2535"/>
    <w:rsid w:val="11F826CC"/>
    <w:rsid w:val="133D7799"/>
    <w:rsid w:val="138F2817"/>
    <w:rsid w:val="14A42008"/>
    <w:rsid w:val="1726209C"/>
    <w:rsid w:val="17DA6635"/>
    <w:rsid w:val="181F209E"/>
    <w:rsid w:val="1A3F55E2"/>
    <w:rsid w:val="1CBD6706"/>
    <w:rsid w:val="1F2C5D03"/>
    <w:rsid w:val="1F3B2836"/>
    <w:rsid w:val="1F645757"/>
    <w:rsid w:val="215F2171"/>
    <w:rsid w:val="24B03004"/>
    <w:rsid w:val="252B1DD2"/>
    <w:rsid w:val="264D139B"/>
    <w:rsid w:val="26536E94"/>
    <w:rsid w:val="26552CDD"/>
    <w:rsid w:val="270B0853"/>
    <w:rsid w:val="2971550A"/>
    <w:rsid w:val="2A303443"/>
    <w:rsid w:val="2B555B25"/>
    <w:rsid w:val="2BB11C06"/>
    <w:rsid w:val="2C665E37"/>
    <w:rsid w:val="2C75065B"/>
    <w:rsid w:val="2CA12E60"/>
    <w:rsid w:val="2E2F30A0"/>
    <w:rsid w:val="2EE54FA5"/>
    <w:rsid w:val="2FA74AE6"/>
    <w:rsid w:val="30C43D39"/>
    <w:rsid w:val="30EC06D6"/>
    <w:rsid w:val="31065399"/>
    <w:rsid w:val="311277B8"/>
    <w:rsid w:val="31952424"/>
    <w:rsid w:val="32D93549"/>
    <w:rsid w:val="32FE3F10"/>
    <w:rsid w:val="33266336"/>
    <w:rsid w:val="33C42608"/>
    <w:rsid w:val="34D261D3"/>
    <w:rsid w:val="38345091"/>
    <w:rsid w:val="38AF089C"/>
    <w:rsid w:val="3A9E0E77"/>
    <w:rsid w:val="3B855E3D"/>
    <w:rsid w:val="3C263901"/>
    <w:rsid w:val="3CFC6E4D"/>
    <w:rsid w:val="3FAA7341"/>
    <w:rsid w:val="42346407"/>
    <w:rsid w:val="42876260"/>
    <w:rsid w:val="434F05A5"/>
    <w:rsid w:val="43FC452B"/>
    <w:rsid w:val="45B744F9"/>
    <w:rsid w:val="465A259F"/>
    <w:rsid w:val="46723A7B"/>
    <w:rsid w:val="4754661A"/>
    <w:rsid w:val="47FF2479"/>
    <w:rsid w:val="48543E77"/>
    <w:rsid w:val="497C5FF1"/>
    <w:rsid w:val="4AD53787"/>
    <w:rsid w:val="4AD9323D"/>
    <w:rsid w:val="4CB01886"/>
    <w:rsid w:val="4D473DA4"/>
    <w:rsid w:val="4F91453A"/>
    <w:rsid w:val="50841316"/>
    <w:rsid w:val="512B15F2"/>
    <w:rsid w:val="54E80461"/>
    <w:rsid w:val="55FB4520"/>
    <w:rsid w:val="58BC4783"/>
    <w:rsid w:val="58BF3E8B"/>
    <w:rsid w:val="58D15944"/>
    <w:rsid w:val="599A438C"/>
    <w:rsid w:val="5A333FAD"/>
    <w:rsid w:val="5A3E7CB1"/>
    <w:rsid w:val="5AF56823"/>
    <w:rsid w:val="5B2E37AB"/>
    <w:rsid w:val="5D3E0A94"/>
    <w:rsid w:val="5EAE23FA"/>
    <w:rsid w:val="5FA033BA"/>
    <w:rsid w:val="61147A28"/>
    <w:rsid w:val="61C70CE9"/>
    <w:rsid w:val="62443CA9"/>
    <w:rsid w:val="65FD0135"/>
    <w:rsid w:val="6864045E"/>
    <w:rsid w:val="68CB746F"/>
    <w:rsid w:val="6B23043C"/>
    <w:rsid w:val="6BD940DC"/>
    <w:rsid w:val="6C8B505D"/>
    <w:rsid w:val="6E85331D"/>
    <w:rsid w:val="6FB01D92"/>
    <w:rsid w:val="709039EF"/>
    <w:rsid w:val="70AD6E03"/>
    <w:rsid w:val="70D12186"/>
    <w:rsid w:val="71762559"/>
    <w:rsid w:val="71824806"/>
    <w:rsid w:val="71B911DB"/>
    <w:rsid w:val="73484F79"/>
    <w:rsid w:val="73741823"/>
    <w:rsid w:val="74B5342F"/>
    <w:rsid w:val="75393888"/>
    <w:rsid w:val="76D93FBE"/>
    <w:rsid w:val="782E25A9"/>
    <w:rsid w:val="7AA305FC"/>
    <w:rsid w:val="7AB65981"/>
    <w:rsid w:val="7CCF2125"/>
    <w:rsid w:val="7D7446EA"/>
    <w:rsid w:val="7F1E1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2018-02-23T06:54:00Z</cp:lastPrinted>
  <dcterms:modified xsi:type="dcterms:W3CDTF">2018-02-24T02:40:32Z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